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205B5E" w14:textId="77777777" w:rsidR="00A45386" w:rsidRPr="004F3EA8" w:rsidRDefault="006B227E" w:rsidP="00893C11">
      <w:pPr>
        <w:jc w:val="center"/>
        <w:rPr>
          <w:sz w:val="18"/>
        </w:rPr>
      </w:pPr>
      <w:r w:rsidRPr="004F3EA8">
        <w:rPr>
          <w:noProof/>
          <w:sz w:val="72"/>
        </w:rPr>
        <w:drawing>
          <wp:inline distT="0" distB="0" distL="0" distR="0" wp14:anchorId="13A51142" wp14:editId="23B8F028">
            <wp:extent cx="448317" cy="482803"/>
            <wp:effectExtent l="0" t="0" r="889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6000"/>
                    </a:blip>
                    <a:srcRect/>
                    <a:stretch>
                      <a:fillRect/>
                    </a:stretch>
                  </pic:blipFill>
                  <pic:spPr bwMode="auto">
                    <a:xfrm>
                      <a:off x="0" y="0"/>
                      <a:ext cx="461738" cy="497256"/>
                    </a:xfrm>
                    <a:prstGeom prst="rect">
                      <a:avLst/>
                    </a:prstGeom>
                    <a:noFill/>
                    <a:ln w="9525">
                      <a:noFill/>
                      <a:miter lim="800000"/>
                      <a:headEnd/>
                      <a:tailEnd/>
                    </a:ln>
                  </pic:spPr>
                </pic:pic>
              </a:graphicData>
            </a:graphic>
          </wp:inline>
        </w:drawing>
      </w:r>
    </w:p>
    <w:p w14:paraId="18D5A48B" w14:textId="77777777" w:rsidR="000C0E17" w:rsidRPr="004F3EA8" w:rsidRDefault="000C0E17" w:rsidP="000C0E17">
      <w:pPr>
        <w:pStyle w:val="Didascalia"/>
        <w:rPr>
          <w:sz w:val="36"/>
          <w:szCs w:val="16"/>
        </w:rPr>
      </w:pPr>
      <w:r>
        <w:rPr>
          <w:sz w:val="36"/>
          <w:szCs w:val="16"/>
        </w:rPr>
        <w:t>STATO MAGGIORE DELLA DIFESA</w:t>
      </w:r>
    </w:p>
    <w:p w14:paraId="5716263C" w14:textId="77777777" w:rsidR="000C0E17" w:rsidRDefault="000C0E17" w:rsidP="000C0E17">
      <w:pPr>
        <w:widowControl w:val="0"/>
        <w:jc w:val="center"/>
        <w:rPr>
          <w:b/>
          <w:bCs/>
          <w:sz w:val="25"/>
          <w:szCs w:val="25"/>
        </w:rPr>
      </w:pPr>
      <w:r>
        <w:rPr>
          <w:b/>
          <w:bCs/>
          <w:sz w:val="25"/>
          <w:szCs w:val="25"/>
        </w:rPr>
        <w:t>UFFICIO GENERALE DEL CENTRO DI RESPONSABILITÀ AMMINISTRATIVA</w:t>
      </w:r>
    </w:p>
    <w:p w14:paraId="07C5BF6A" w14:textId="77777777" w:rsidR="000C0E17" w:rsidRDefault="000C0E17" w:rsidP="000C0E17">
      <w:pPr>
        <w:spacing w:after="40"/>
        <w:jc w:val="center"/>
        <w:rPr>
          <w:b/>
        </w:rPr>
      </w:pPr>
      <w:r w:rsidRPr="009652E4">
        <w:rPr>
          <w:b/>
          <w:noProof/>
        </w:rPr>
        <w:drawing>
          <wp:inline distT="0" distB="0" distL="0" distR="0" wp14:anchorId="4D883B3E" wp14:editId="7E559588">
            <wp:extent cx="1524000" cy="16002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524000" cy="160020"/>
                    </a:xfrm>
                    <a:prstGeom prst="rect">
                      <a:avLst/>
                    </a:prstGeom>
                    <a:noFill/>
                    <a:ln w="9525">
                      <a:noFill/>
                      <a:miter lim="800000"/>
                      <a:headEnd/>
                      <a:tailEnd/>
                    </a:ln>
                  </pic:spPr>
                </pic:pic>
              </a:graphicData>
            </a:graphic>
          </wp:inline>
        </w:drawing>
      </w:r>
    </w:p>
    <w:p w14:paraId="484D0366" w14:textId="735494DF" w:rsidR="000C0E17" w:rsidRDefault="000C0E17" w:rsidP="002626FB">
      <w:pPr>
        <w:spacing w:after="80"/>
        <w:jc w:val="center"/>
        <w:rPr>
          <w:b/>
          <w:bCs/>
          <w:iCs/>
          <w:sz w:val="24"/>
          <w:szCs w:val="24"/>
        </w:rPr>
      </w:pPr>
      <w:r w:rsidRPr="00903C1E">
        <w:rPr>
          <w:b/>
          <w:bCs/>
          <w:iCs/>
          <w:sz w:val="24"/>
          <w:szCs w:val="24"/>
        </w:rPr>
        <w:t>ATTO N.</w:t>
      </w:r>
      <w:r>
        <w:rPr>
          <w:b/>
          <w:bCs/>
          <w:iCs/>
          <w:sz w:val="24"/>
          <w:szCs w:val="24"/>
        </w:rPr>
        <w:t xml:space="preserve"> </w:t>
      </w:r>
      <w:r w:rsidR="00A03BDF">
        <w:rPr>
          <w:b/>
          <w:bCs/>
          <w:iCs/>
          <w:sz w:val="24"/>
          <w:szCs w:val="24"/>
        </w:rPr>
        <w:t xml:space="preserve">716 </w:t>
      </w:r>
      <w:r w:rsidRPr="00146479">
        <w:rPr>
          <w:b/>
          <w:bCs/>
          <w:iCs/>
          <w:sz w:val="24"/>
          <w:szCs w:val="24"/>
        </w:rPr>
        <w:t>IN DATA</w:t>
      </w:r>
      <w:r w:rsidR="00A03BDF">
        <w:rPr>
          <w:b/>
          <w:bCs/>
          <w:iCs/>
          <w:sz w:val="24"/>
          <w:szCs w:val="24"/>
        </w:rPr>
        <w:t xml:space="preserve"> 0</w:t>
      </w:r>
      <w:r w:rsidR="00034323">
        <w:rPr>
          <w:b/>
          <w:bCs/>
          <w:iCs/>
          <w:sz w:val="24"/>
          <w:szCs w:val="24"/>
        </w:rPr>
        <w:t>8</w:t>
      </w:r>
      <w:bookmarkStart w:id="0" w:name="_GoBack"/>
      <w:bookmarkEnd w:id="0"/>
      <w:r w:rsidR="00A03BDF">
        <w:rPr>
          <w:b/>
          <w:bCs/>
          <w:iCs/>
          <w:sz w:val="24"/>
          <w:szCs w:val="24"/>
        </w:rPr>
        <w:t>/04/2025</w:t>
      </w:r>
    </w:p>
    <w:p w14:paraId="3510B8F2" w14:textId="3BD1C270" w:rsidR="0079180F" w:rsidRPr="0084428E" w:rsidRDefault="00A45386" w:rsidP="00D7731F">
      <w:pPr>
        <w:widowControl w:val="0"/>
        <w:spacing w:after="80"/>
        <w:ind w:left="1843" w:hanging="1843"/>
        <w:jc w:val="both"/>
        <w:rPr>
          <w:sz w:val="22"/>
          <w:szCs w:val="22"/>
          <w:highlight w:val="yellow"/>
        </w:rPr>
      </w:pPr>
      <w:r w:rsidRPr="00D24D29">
        <w:rPr>
          <w:b/>
          <w:sz w:val="22"/>
          <w:szCs w:val="22"/>
        </w:rPr>
        <w:t>OGGETTO</w:t>
      </w:r>
      <w:r w:rsidR="00513FAC" w:rsidRPr="00D24D29">
        <w:rPr>
          <w:sz w:val="22"/>
          <w:szCs w:val="22"/>
        </w:rPr>
        <w:tab/>
      </w:r>
      <w:bookmarkStart w:id="1" w:name="OLE_LINK1"/>
      <w:r w:rsidR="008D47EA" w:rsidRPr="00D24D29">
        <w:rPr>
          <w:sz w:val="22"/>
          <w:szCs w:val="22"/>
        </w:rPr>
        <w:t xml:space="preserve">Procedura aperta per l’affidamento del servizio </w:t>
      </w:r>
      <w:r w:rsidR="00F61834" w:rsidRPr="00F61834">
        <w:rPr>
          <w:sz w:val="22"/>
          <w:szCs w:val="22"/>
        </w:rPr>
        <w:t xml:space="preserve">“Rassegna Media delle Difesa”, per l’assolvimento del diritto di autore e la fornitura del servizio di rassegna stampa, web e social, rassegna radio, TV, agenzie di stampa, motore di ricerca stampa-radio Tv, note stampa, edicola digitale, analisi dei media, social media </w:t>
      </w:r>
      <w:proofErr w:type="spellStart"/>
      <w:r w:rsidR="00F61834" w:rsidRPr="00F61834">
        <w:rPr>
          <w:sz w:val="22"/>
          <w:szCs w:val="22"/>
        </w:rPr>
        <w:t>monitoring</w:t>
      </w:r>
      <w:proofErr w:type="spellEnd"/>
      <w:r w:rsidR="00F61834" w:rsidRPr="00F61834">
        <w:rPr>
          <w:sz w:val="22"/>
          <w:szCs w:val="22"/>
        </w:rPr>
        <w:t xml:space="preserve"> e altri servizi/prestazioni tecniche</w:t>
      </w:r>
      <w:r w:rsidR="004D1CE6">
        <w:rPr>
          <w:sz w:val="22"/>
          <w:szCs w:val="22"/>
        </w:rPr>
        <w:t xml:space="preserve"> per </w:t>
      </w:r>
      <w:r w:rsidR="00B56ED5">
        <w:rPr>
          <w:sz w:val="22"/>
          <w:szCs w:val="22"/>
        </w:rPr>
        <w:t>g</w:t>
      </w:r>
      <w:r w:rsidR="004D1CE6">
        <w:rPr>
          <w:sz w:val="22"/>
          <w:szCs w:val="22"/>
        </w:rPr>
        <w:t>l</w:t>
      </w:r>
      <w:r w:rsidR="00B56ED5">
        <w:rPr>
          <w:sz w:val="22"/>
          <w:szCs w:val="22"/>
        </w:rPr>
        <w:t xml:space="preserve">i anni </w:t>
      </w:r>
      <w:r w:rsidR="004D1CE6">
        <w:rPr>
          <w:sz w:val="22"/>
          <w:szCs w:val="22"/>
        </w:rPr>
        <w:t>2025/2028</w:t>
      </w:r>
      <w:r w:rsidR="00F61834">
        <w:rPr>
          <w:sz w:val="22"/>
          <w:szCs w:val="22"/>
        </w:rPr>
        <w:t>.</w:t>
      </w:r>
      <w:r w:rsidR="00F61834" w:rsidRPr="00F61834">
        <w:rPr>
          <w:sz w:val="22"/>
          <w:szCs w:val="22"/>
          <w:highlight w:val="yellow"/>
        </w:rPr>
        <w:t xml:space="preserve"> </w:t>
      </w:r>
      <w:bookmarkEnd w:id="1"/>
    </w:p>
    <w:p w14:paraId="39F89434" w14:textId="3D594CFF" w:rsidR="000D6BAC" w:rsidRPr="00D24D29" w:rsidRDefault="000D6BAC" w:rsidP="00341B6A">
      <w:pPr>
        <w:widowControl w:val="0"/>
        <w:spacing w:after="80"/>
        <w:jc w:val="both"/>
        <w:rPr>
          <w:bCs/>
          <w:sz w:val="22"/>
          <w:szCs w:val="22"/>
        </w:rPr>
      </w:pPr>
      <w:r w:rsidRPr="00D24D29">
        <w:rPr>
          <w:b/>
          <w:sz w:val="22"/>
          <w:szCs w:val="22"/>
        </w:rPr>
        <w:t>RICHIEDENTE</w:t>
      </w:r>
      <w:r w:rsidR="00341B6A" w:rsidRPr="00D24D29">
        <w:rPr>
          <w:b/>
          <w:sz w:val="22"/>
          <w:szCs w:val="22"/>
        </w:rPr>
        <w:tab/>
      </w:r>
      <w:r w:rsidR="00D24D29" w:rsidRPr="00D24D29">
        <w:rPr>
          <w:sz w:val="22"/>
          <w:szCs w:val="22"/>
        </w:rPr>
        <w:t>Ufficio Comunicazione Difesa</w:t>
      </w:r>
      <w:r w:rsidR="00990BAF">
        <w:rPr>
          <w:sz w:val="22"/>
          <w:szCs w:val="22"/>
        </w:rPr>
        <w:t xml:space="preserve"> - Ufficio di Gabinetto del Ministro della Difesa</w:t>
      </w:r>
    </w:p>
    <w:p w14:paraId="3B98AF0A" w14:textId="25E0EDFE" w:rsidR="00990BAF" w:rsidRPr="0084428E" w:rsidRDefault="000D6BAC" w:rsidP="00341B6A">
      <w:pPr>
        <w:widowControl w:val="0"/>
        <w:spacing w:after="80"/>
        <w:ind w:left="1843" w:hanging="1843"/>
        <w:jc w:val="both"/>
        <w:rPr>
          <w:sz w:val="22"/>
          <w:szCs w:val="22"/>
          <w:highlight w:val="yellow"/>
        </w:rPr>
      </w:pPr>
      <w:r w:rsidRPr="00F61834">
        <w:rPr>
          <w:b/>
          <w:sz w:val="22"/>
          <w:szCs w:val="22"/>
        </w:rPr>
        <w:t>COPERTURA FINANZIARIA</w:t>
      </w:r>
      <w:r w:rsidR="00534C8A" w:rsidRPr="00F61834">
        <w:rPr>
          <w:b/>
          <w:sz w:val="22"/>
          <w:szCs w:val="22"/>
        </w:rPr>
        <w:t xml:space="preserve"> </w:t>
      </w:r>
      <w:r w:rsidR="00C05566" w:rsidRPr="00F61834">
        <w:rPr>
          <w:sz w:val="22"/>
          <w:szCs w:val="22"/>
        </w:rPr>
        <w:t>per</w:t>
      </w:r>
      <w:r w:rsidR="00534C8A" w:rsidRPr="00F61834">
        <w:rPr>
          <w:sz w:val="22"/>
          <w:szCs w:val="22"/>
        </w:rPr>
        <w:t xml:space="preserve"> </w:t>
      </w:r>
      <w:r w:rsidR="002D0E9C" w:rsidRPr="00F61834">
        <w:rPr>
          <w:sz w:val="22"/>
          <w:szCs w:val="22"/>
        </w:rPr>
        <w:t>complessivi</w:t>
      </w:r>
      <w:r w:rsidR="00C05566" w:rsidRPr="00F61834">
        <w:rPr>
          <w:sz w:val="22"/>
          <w:szCs w:val="22"/>
        </w:rPr>
        <w:t xml:space="preserve"> euro </w:t>
      </w:r>
      <w:r w:rsidR="00F61834" w:rsidRPr="00F61834">
        <w:rPr>
          <w:sz w:val="22"/>
          <w:szCs w:val="22"/>
        </w:rPr>
        <w:t>1</w:t>
      </w:r>
      <w:r w:rsidR="00341B6A" w:rsidRPr="00F61834">
        <w:rPr>
          <w:sz w:val="22"/>
          <w:szCs w:val="22"/>
        </w:rPr>
        <w:t>.</w:t>
      </w:r>
      <w:r w:rsidR="00F61834" w:rsidRPr="00F61834">
        <w:rPr>
          <w:sz w:val="22"/>
          <w:szCs w:val="22"/>
        </w:rPr>
        <w:t>0</w:t>
      </w:r>
      <w:r w:rsidR="00F55EFD" w:rsidRPr="00F61834">
        <w:rPr>
          <w:sz w:val="22"/>
          <w:szCs w:val="22"/>
        </w:rPr>
        <w:t>1</w:t>
      </w:r>
      <w:r w:rsidR="00090606">
        <w:rPr>
          <w:sz w:val="22"/>
          <w:szCs w:val="22"/>
        </w:rPr>
        <w:t>7</w:t>
      </w:r>
      <w:r w:rsidR="00F61834" w:rsidRPr="00F61834">
        <w:rPr>
          <w:sz w:val="22"/>
          <w:szCs w:val="22"/>
        </w:rPr>
        <w:t>.5</w:t>
      </w:r>
      <w:r w:rsidR="00090606">
        <w:rPr>
          <w:sz w:val="22"/>
          <w:szCs w:val="22"/>
        </w:rPr>
        <w:t>61</w:t>
      </w:r>
      <w:r w:rsidR="00EB3082" w:rsidRPr="00F61834">
        <w:rPr>
          <w:sz w:val="22"/>
          <w:szCs w:val="22"/>
        </w:rPr>
        <w:t>,</w:t>
      </w:r>
      <w:r w:rsidR="00090606">
        <w:rPr>
          <w:sz w:val="22"/>
          <w:szCs w:val="22"/>
        </w:rPr>
        <w:t>80</w:t>
      </w:r>
      <w:r w:rsidR="002C0E95" w:rsidRPr="00F61834">
        <w:rPr>
          <w:sz w:val="22"/>
          <w:szCs w:val="22"/>
        </w:rPr>
        <w:t xml:space="preserve"> </w:t>
      </w:r>
      <w:r w:rsidR="00C05566" w:rsidRPr="00F61834">
        <w:rPr>
          <w:sz w:val="22"/>
          <w:szCs w:val="22"/>
        </w:rPr>
        <w:t>IVA</w:t>
      </w:r>
      <w:r w:rsidR="002D0E9C" w:rsidRPr="00F61834">
        <w:rPr>
          <w:sz w:val="22"/>
          <w:szCs w:val="22"/>
        </w:rPr>
        <w:t xml:space="preserve"> </w:t>
      </w:r>
      <w:r w:rsidR="00F61834" w:rsidRPr="00F61834">
        <w:rPr>
          <w:sz w:val="22"/>
          <w:szCs w:val="22"/>
        </w:rPr>
        <w:t>inclusa</w:t>
      </w:r>
      <w:r w:rsidR="00341B6A" w:rsidRPr="00F61834">
        <w:rPr>
          <w:sz w:val="22"/>
          <w:szCs w:val="22"/>
        </w:rPr>
        <w:t xml:space="preserve"> a valere </w:t>
      </w:r>
      <w:r w:rsidR="00990BAF">
        <w:rPr>
          <w:sz w:val="22"/>
          <w:szCs w:val="22"/>
        </w:rPr>
        <w:t xml:space="preserve">sul </w:t>
      </w:r>
      <w:r w:rsidR="004D1CE6">
        <w:rPr>
          <w:sz w:val="22"/>
          <w:szCs w:val="22"/>
        </w:rPr>
        <w:t>cap. 1412 art. 13</w:t>
      </w:r>
      <w:r w:rsidR="00090606">
        <w:rPr>
          <w:sz w:val="22"/>
          <w:szCs w:val="22"/>
        </w:rPr>
        <w:t xml:space="preserve"> per gli EE.FF. 2025-2028.</w:t>
      </w:r>
    </w:p>
    <w:tbl>
      <w:tblPr>
        <w:tblStyle w:val="Grigliatabella"/>
        <w:tblW w:w="7933" w:type="dxa"/>
        <w:tblInd w:w="1843" w:type="dxa"/>
        <w:tblLook w:val="04A0" w:firstRow="1" w:lastRow="0" w:firstColumn="1" w:lastColumn="0" w:noHBand="0" w:noVBand="1"/>
      </w:tblPr>
      <w:tblGrid>
        <w:gridCol w:w="987"/>
        <w:gridCol w:w="1134"/>
        <w:gridCol w:w="1843"/>
        <w:gridCol w:w="3969"/>
      </w:tblGrid>
      <w:tr w:rsidR="008574C1" w:rsidRPr="0084428E" w14:paraId="6E1A9E2B" w14:textId="77777777" w:rsidTr="00BA3843">
        <w:trPr>
          <w:trHeight w:val="205"/>
        </w:trPr>
        <w:tc>
          <w:tcPr>
            <w:tcW w:w="987" w:type="dxa"/>
            <w:shd w:val="clear" w:color="auto" w:fill="D9D9D9" w:themeFill="background1" w:themeFillShade="D9"/>
          </w:tcPr>
          <w:p w14:paraId="6D3A20C2" w14:textId="70B63C99" w:rsidR="008574C1" w:rsidRPr="004D1CE6" w:rsidRDefault="00FE7D2D" w:rsidP="00B72388">
            <w:pPr>
              <w:widowControl w:val="0"/>
              <w:spacing w:before="40" w:after="40"/>
              <w:jc w:val="center"/>
              <w:rPr>
                <w:b/>
              </w:rPr>
            </w:pPr>
            <w:r w:rsidRPr="004D1CE6">
              <w:rPr>
                <w:b/>
              </w:rPr>
              <w:t xml:space="preserve">  </w:t>
            </w:r>
            <w:r w:rsidR="00B95F43" w:rsidRPr="004D1CE6">
              <w:rPr>
                <w:b/>
              </w:rPr>
              <w:t>Lotto</w:t>
            </w:r>
          </w:p>
        </w:tc>
        <w:tc>
          <w:tcPr>
            <w:tcW w:w="1134" w:type="dxa"/>
            <w:shd w:val="clear" w:color="auto" w:fill="D9D9D9" w:themeFill="background1" w:themeFillShade="D9"/>
            <w:vAlign w:val="center"/>
          </w:tcPr>
          <w:p w14:paraId="6A079F32" w14:textId="77777777" w:rsidR="008574C1" w:rsidRPr="004D1CE6" w:rsidRDefault="008574C1" w:rsidP="00B72388">
            <w:pPr>
              <w:widowControl w:val="0"/>
              <w:spacing w:before="40" w:after="40"/>
              <w:jc w:val="center"/>
              <w:rPr>
                <w:b/>
              </w:rPr>
            </w:pPr>
            <w:r w:rsidRPr="004D1CE6">
              <w:rPr>
                <w:b/>
              </w:rPr>
              <w:t>Ordine</w:t>
            </w:r>
          </w:p>
        </w:tc>
        <w:tc>
          <w:tcPr>
            <w:tcW w:w="1843" w:type="dxa"/>
            <w:shd w:val="clear" w:color="auto" w:fill="D9D9D9" w:themeFill="background1" w:themeFillShade="D9"/>
            <w:vAlign w:val="center"/>
          </w:tcPr>
          <w:p w14:paraId="41733095" w14:textId="77777777" w:rsidR="008574C1" w:rsidRPr="004D1CE6" w:rsidRDefault="008574C1" w:rsidP="00B72388">
            <w:pPr>
              <w:widowControl w:val="0"/>
              <w:spacing w:before="40" w:after="40"/>
              <w:jc w:val="center"/>
              <w:rPr>
                <w:b/>
              </w:rPr>
            </w:pPr>
            <w:r w:rsidRPr="004D1CE6">
              <w:rPr>
                <w:b/>
              </w:rPr>
              <w:t>CPV – Numero</w:t>
            </w:r>
          </w:p>
        </w:tc>
        <w:tc>
          <w:tcPr>
            <w:tcW w:w="3969" w:type="dxa"/>
            <w:shd w:val="clear" w:color="auto" w:fill="D9D9D9" w:themeFill="background1" w:themeFillShade="D9"/>
            <w:vAlign w:val="center"/>
          </w:tcPr>
          <w:p w14:paraId="7B1BA1C9" w14:textId="77777777" w:rsidR="008574C1" w:rsidRPr="004D1CE6" w:rsidRDefault="008574C1" w:rsidP="00B72388">
            <w:pPr>
              <w:widowControl w:val="0"/>
              <w:spacing w:before="40" w:after="40"/>
              <w:jc w:val="center"/>
              <w:rPr>
                <w:b/>
              </w:rPr>
            </w:pPr>
            <w:r w:rsidRPr="004D1CE6">
              <w:rPr>
                <w:b/>
              </w:rPr>
              <w:t>CPV - Descrizione</w:t>
            </w:r>
          </w:p>
        </w:tc>
      </w:tr>
      <w:tr w:rsidR="008F3DA3" w:rsidRPr="004F3EA8" w14:paraId="62C664FD" w14:textId="77777777" w:rsidTr="00BA3843">
        <w:trPr>
          <w:trHeight w:val="205"/>
        </w:trPr>
        <w:tc>
          <w:tcPr>
            <w:tcW w:w="987" w:type="dxa"/>
            <w:vAlign w:val="center"/>
          </w:tcPr>
          <w:p w14:paraId="0E32C518" w14:textId="766E855E" w:rsidR="008F3DA3" w:rsidRPr="004D1CE6" w:rsidRDefault="008F3DA3" w:rsidP="008F3DA3">
            <w:pPr>
              <w:widowControl w:val="0"/>
              <w:spacing w:before="40" w:after="40"/>
              <w:jc w:val="center"/>
            </w:pPr>
            <w:r w:rsidRPr="004D1CE6">
              <w:t>Unico</w:t>
            </w:r>
          </w:p>
        </w:tc>
        <w:tc>
          <w:tcPr>
            <w:tcW w:w="1134" w:type="dxa"/>
            <w:vAlign w:val="center"/>
          </w:tcPr>
          <w:p w14:paraId="4CBFEBBB" w14:textId="77777777" w:rsidR="008F3DA3" w:rsidRPr="004D1CE6" w:rsidRDefault="008F3DA3" w:rsidP="008F3DA3">
            <w:pPr>
              <w:widowControl w:val="0"/>
              <w:spacing w:before="40" w:after="40"/>
              <w:jc w:val="center"/>
            </w:pPr>
            <w:r w:rsidRPr="004D1CE6">
              <w:t>Principale</w:t>
            </w:r>
          </w:p>
        </w:tc>
        <w:tc>
          <w:tcPr>
            <w:tcW w:w="1843" w:type="dxa"/>
            <w:vAlign w:val="center"/>
          </w:tcPr>
          <w:p w14:paraId="79C33FBE" w14:textId="23818637" w:rsidR="008F3DA3" w:rsidRPr="004D1CE6" w:rsidRDefault="004D1CE6" w:rsidP="004D1CE6">
            <w:pPr>
              <w:widowControl w:val="0"/>
              <w:spacing w:before="40" w:after="40"/>
              <w:jc w:val="center"/>
            </w:pPr>
            <w:r w:rsidRPr="004D1CE6">
              <w:rPr>
                <w:szCs w:val="22"/>
              </w:rPr>
              <w:t>79820000-8</w:t>
            </w:r>
          </w:p>
        </w:tc>
        <w:tc>
          <w:tcPr>
            <w:tcW w:w="3969" w:type="dxa"/>
            <w:vAlign w:val="center"/>
          </w:tcPr>
          <w:p w14:paraId="527161EB" w14:textId="0D62A719" w:rsidR="008F3DA3" w:rsidRPr="004D1CE6" w:rsidRDefault="00BA3843" w:rsidP="00EC5F02">
            <w:pPr>
              <w:widowControl w:val="0"/>
              <w:spacing w:before="40" w:after="40"/>
            </w:pPr>
            <w:r w:rsidRPr="004D1CE6">
              <w:t>Servizi</w:t>
            </w:r>
            <w:r w:rsidR="004D1CE6" w:rsidRPr="004D1CE6">
              <w:t xml:space="preserve"> /Servizi di rassegna stampa</w:t>
            </w:r>
          </w:p>
        </w:tc>
      </w:tr>
    </w:tbl>
    <w:p w14:paraId="7C864A90" w14:textId="03B765C4" w:rsidR="00D7731F" w:rsidRPr="004F3EA8" w:rsidRDefault="00495A43" w:rsidP="00F31D28">
      <w:pPr>
        <w:spacing w:before="120" w:after="80"/>
        <w:jc w:val="center"/>
        <w:rPr>
          <w:b/>
          <w:sz w:val="22"/>
          <w:szCs w:val="22"/>
        </w:rPr>
      </w:pPr>
      <w:r w:rsidRPr="004F3EA8">
        <w:rPr>
          <w:b/>
          <w:sz w:val="22"/>
          <w:szCs w:val="22"/>
        </w:rPr>
        <w:t xml:space="preserve">IL </w:t>
      </w:r>
      <w:r w:rsidR="000C0E17">
        <w:rPr>
          <w:b/>
          <w:sz w:val="22"/>
          <w:szCs w:val="22"/>
        </w:rPr>
        <w:t>CAPO UFFICIO GENERALE</w:t>
      </w:r>
    </w:p>
    <w:p w14:paraId="26DA573C" w14:textId="62C7860C" w:rsidR="001B4B5A" w:rsidRPr="009D39DF" w:rsidRDefault="007A2ECD" w:rsidP="000D6BAC">
      <w:pPr>
        <w:spacing w:after="80"/>
        <w:ind w:left="1843" w:hanging="1843"/>
        <w:jc w:val="both"/>
        <w:rPr>
          <w:bCs/>
          <w:sz w:val="22"/>
          <w:szCs w:val="22"/>
        </w:rPr>
      </w:pPr>
      <w:r w:rsidRPr="009D39DF">
        <w:rPr>
          <w:b/>
          <w:sz w:val="22"/>
          <w:szCs w:val="22"/>
        </w:rPr>
        <w:t>VISTA</w:t>
      </w:r>
      <w:r w:rsidR="000D6BAC" w:rsidRPr="009D39DF">
        <w:rPr>
          <w:b/>
          <w:sz w:val="22"/>
          <w:szCs w:val="22"/>
        </w:rPr>
        <w:t xml:space="preserve"> </w:t>
      </w:r>
      <w:r w:rsidR="000D6BAC" w:rsidRPr="009D39DF">
        <w:rPr>
          <w:b/>
          <w:sz w:val="22"/>
          <w:szCs w:val="22"/>
        </w:rPr>
        <w:tab/>
      </w:r>
      <w:r w:rsidRPr="009D39DF">
        <w:rPr>
          <w:sz w:val="22"/>
          <w:szCs w:val="22"/>
        </w:rPr>
        <w:t xml:space="preserve">la </w:t>
      </w:r>
      <w:proofErr w:type="spellStart"/>
      <w:r w:rsidR="00DC436D" w:rsidRPr="009D39DF">
        <w:rPr>
          <w:sz w:val="22"/>
          <w:szCs w:val="22"/>
        </w:rPr>
        <w:t>lett</w:t>
      </w:r>
      <w:proofErr w:type="spellEnd"/>
      <w:r w:rsidR="00DC436D" w:rsidRPr="009D39DF">
        <w:rPr>
          <w:sz w:val="22"/>
          <w:szCs w:val="22"/>
        </w:rPr>
        <w:t xml:space="preserve">. </w:t>
      </w:r>
      <w:proofErr w:type="spellStart"/>
      <w:r w:rsidR="00DC436D" w:rsidRPr="009D39DF">
        <w:rPr>
          <w:sz w:val="22"/>
          <w:szCs w:val="22"/>
        </w:rPr>
        <w:t>prot</w:t>
      </w:r>
      <w:proofErr w:type="spellEnd"/>
      <w:r w:rsidR="00DC436D" w:rsidRPr="009D39DF">
        <w:rPr>
          <w:sz w:val="22"/>
          <w:szCs w:val="22"/>
        </w:rPr>
        <w:t>. 0012531 del 17/03/2025 dell’Ufficio Comunicazione Difesa</w:t>
      </w:r>
      <w:r w:rsidR="009D39DF" w:rsidRPr="009D39DF">
        <w:rPr>
          <w:sz w:val="22"/>
          <w:szCs w:val="22"/>
        </w:rPr>
        <w:t xml:space="preserve"> con la quale è richiesto l’attivazione del servizio di “Rassegna Media della Difesa” in favore del Ministero della Difesa, dello Stato Maggiore della Difesa e dei singoli Stati Maggiori di Forra Armata</w:t>
      </w:r>
      <w:r w:rsidRPr="009D39DF">
        <w:rPr>
          <w:bCs/>
          <w:sz w:val="22"/>
          <w:szCs w:val="22"/>
        </w:rPr>
        <w:t>;</w:t>
      </w:r>
    </w:p>
    <w:p w14:paraId="226EDCE1" w14:textId="1ADC8323" w:rsidR="006D5718" w:rsidRPr="009D39DF" w:rsidRDefault="007A2ECD" w:rsidP="006D5718">
      <w:pPr>
        <w:ind w:left="1843" w:hanging="1843"/>
        <w:jc w:val="both"/>
        <w:rPr>
          <w:sz w:val="22"/>
          <w:szCs w:val="22"/>
        </w:rPr>
      </w:pPr>
      <w:r w:rsidRPr="009D39DF">
        <w:rPr>
          <w:b/>
          <w:sz w:val="22"/>
          <w:szCs w:val="22"/>
        </w:rPr>
        <w:t>PRESO ATTO</w:t>
      </w:r>
      <w:r w:rsidRPr="009D39DF">
        <w:rPr>
          <w:b/>
          <w:sz w:val="22"/>
          <w:szCs w:val="22"/>
        </w:rPr>
        <w:tab/>
      </w:r>
      <w:r w:rsidRPr="009D39DF">
        <w:rPr>
          <w:sz w:val="22"/>
          <w:szCs w:val="22"/>
        </w:rPr>
        <w:t>che l</w:t>
      </w:r>
      <w:r w:rsidR="009D39DF" w:rsidRPr="009D39DF">
        <w:rPr>
          <w:sz w:val="22"/>
          <w:szCs w:val="22"/>
        </w:rPr>
        <w:t>’Ufficio Comunicazione Difesa</w:t>
      </w:r>
      <w:r w:rsidR="006D5718" w:rsidRPr="009D39DF">
        <w:rPr>
          <w:sz w:val="22"/>
          <w:szCs w:val="22"/>
        </w:rPr>
        <w:t xml:space="preserve"> ha:</w:t>
      </w:r>
    </w:p>
    <w:p w14:paraId="08B78E8F" w14:textId="0D82162D" w:rsidR="006D5718" w:rsidRPr="009D39DF" w:rsidRDefault="006D5718" w:rsidP="006D5718">
      <w:pPr>
        <w:pStyle w:val="Paragrafoelenco"/>
        <w:numPr>
          <w:ilvl w:val="0"/>
          <w:numId w:val="17"/>
        </w:numPr>
        <w:spacing w:after="80"/>
        <w:ind w:left="2127" w:hanging="284"/>
        <w:jc w:val="both"/>
        <w:rPr>
          <w:sz w:val="22"/>
          <w:szCs w:val="22"/>
        </w:rPr>
      </w:pPr>
      <w:proofErr w:type="gramStart"/>
      <w:r w:rsidRPr="009D39DF">
        <w:rPr>
          <w:sz w:val="22"/>
          <w:szCs w:val="22"/>
        </w:rPr>
        <w:t>rappresentato</w:t>
      </w:r>
      <w:proofErr w:type="gramEnd"/>
      <w:r w:rsidRPr="009D39DF">
        <w:rPr>
          <w:sz w:val="22"/>
          <w:szCs w:val="22"/>
        </w:rPr>
        <w:t xml:space="preserve"> la necessità di affidare il servizio</w:t>
      </w:r>
      <w:r w:rsidR="009D39DF" w:rsidRPr="009D39DF">
        <w:rPr>
          <w:sz w:val="22"/>
          <w:szCs w:val="22"/>
        </w:rPr>
        <w:t xml:space="preserve"> esplicitato in oggetto</w:t>
      </w:r>
      <w:r w:rsidRPr="009D39DF">
        <w:rPr>
          <w:sz w:val="22"/>
          <w:szCs w:val="22"/>
        </w:rPr>
        <w:t xml:space="preserve"> per una durata </w:t>
      </w:r>
      <w:r w:rsidR="00090606">
        <w:rPr>
          <w:sz w:val="22"/>
          <w:szCs w:val="22"/>
        </w:rPr>
        <w:t xml:space="preserve">massima </w:t>
      </w:r>
      <w:r w:rsidR="009D39DF" w:rsidRPr="009D39DF">
        <w:rPr>
          <w:sz w:val="22"/>
          <w:szCs w:val="22"/>
        </w:rPr>
        <w:t xml:space="preserve">di 36 (trentasei) mesi </w:t>
      </w:r>
      <w:r w:rsidRPr="009D39DF">
        <w:rPr>
          <w:sz w:val="22"/>
          <w:szCs w:val="22"/>
        </w:rPr>
        <w:t>dalla data di stipula del contratto</w:t>
      </w:r>
      <w:r w:rsidR="00090606">
        <w:rPr>
          <w:sz w:val="22"/>
          <w:szCs w:val="22"/>
        </w:rPr>
        <w:t xml:space="preserve"> e precisamente per la prima annualità (12 mesi) con opzione di rinnovo di 12 mesi per due volte</w:t>
      </w:r>
      <w:r w:rsidRPr="009D39DF">
        <w:rPr>
          <w:sz w:val="22"/>
          <w:szCs w:val="22"/>
        </w:rPr>
        <w:t xml:space="preserve">; </w:t>
      </w:r>
    </w:p>
    <w:p w14:paraId="2701ABB3" w14:textId="6524B5FB" w:rsidR="007A2ECD" w:rsidRPr="009D39DF" w:rsidRDefault="006D5718" w:rsidP="006D5718">
      <w:pPr>
        <w:pStyle w:val="Paragrafoelenco"/>
        <w:numPr>
          <w:ilvl w:val="0"/>
          <w:numId w:val="17"/>
        </w:numPr>
        <w:spacing w:after="80"/>
        <w:ind w:left="2127" w:hanging="284"/>
        <w:jc w:val="both"/>
        <w:rPr>
          <w:sz w:val="22"/>
          <w:szCs w:val="22"/>
        </w:rPr>
      </w:pPr>
      <w:proofErr w:type="gramStart"/>
      <w:r w:rsidRPr="009D39DF">
        <w:rPr>
          <w:sz w:val="22"/>
          <w:szCs w:val="22"/>
        </w:rPr>
        <w:t>presentato</w:t>
      </w:r>
      <w:proofErr w:type="gramEnd"/>
      <w:r w:rsidRPr="009D39DF">
        <w:rPr>
          <w:sz w:val="22"/>
          <w:szCs w:val="22"/>
        </w:rPr>
        <w:t xml:space="preserve"> </w:t>
      </w:r>
      <w:r w:rsidR="009D39DF" w:rsidRPr="009D39DF">
        <w:rPr>
          <w:sz w:val="22"/>
          <w:szCs w:val="22"/>
        </w:rPr>
        <w:t xml:space="preserve">idoneo </w:t>
      </w:r>
      <w:r w:rsidRPr="009D39DF">
        <w:rPr>
          <w:sz w:val="22"/>
          <w:szCs w:val="22"/>
        </w:rPr>
        <w:t>Capitolato Speciale d’Appalto e i Criteri di valutazione dell’offerta tecnica;</w:t>
      </w:r>
    </w:p>
    <w:p w14:paraId="58827E0F" w14:textId="35A148A6" w:rsidR="006D5718" w:rsidRPr="00D27B1B" w:rsidRDefault="006D5718" w:rsidP="006D5718">
      <w:pPr>
        <w:pStyle w:val="Paragrafoelenco"/>
        <w:numPr>
          <w:ilvl w:val="0"/>
          <w:numId w:val="17"/>
        </w:numPr>
        <w:spacing w:after="80"/>
        <w:ind w:left="2127" w:hanging="284"/>
        <w:jc w:val="both"/>
        <w:rPr>
          <w:sz w:val="22"/>
          <w:szCs w:val="22"/>
        </w:rPr>
      </w:pPr>
      <w:proofErr w:type="gramStart"/>
      <w:r w:rsidRPr="00D27B1B">
        <w:rPr>
          <w:sz w:val="22"/>
          <w:szCs w:val="22"/>
        </w:rPr>
        <w:t>quantificato</w:t>
      </w:r>
      <w:proofErr w:type="gramEnd"/>
      <w:r w:rsidRPr="00D27B1B">
        <w:rPr>
          <w:sz w:val="22"/>
          <w:szCs w:val="22"/>
        </w:rPr>
        <w:t xml:space="preserve"> l</w:t>
      </w:r>
      <w:r w:rsidR="00B9058E" w:rsidRPr="00D27B1B">
        <w:rPr>
          <w:sz w:val="22"/>
          <w:szCs w:val="22"/>
        </w:rPr>
        <w:t xml:space="preserve">a spesa per l’affidamento in € </w:t>
      </w:r>
      <w:r w:rsidR="00D27B1B" w:rsidRPr="00D27B1B">
        <w:rPr>
          <w:sz w:val="22"/>
          <w:szCs w:val="22"/>
        </w:rPr>
        <w:t>1.001.999,99</w:t>
      </w:r>
      <w:r w:rsidR="00B9058E" w:rsidRPr="00D27B1B">
        <w:rPr>
          <w:sz w:val="22"/>
          <w:szCs w:val="22"/>
        </w:rPr>
        <w:t xml:space="preserve"> IVA </w:t>
      </w:r>
      <w:r w:rsidR="00D27B1B" w:rsidRPr="00D27B1B">
        <w:rPr>
          <w:sz w:val="22"/>
          <w:szCs w:val="22"/>
        </w:rPr>
        <w:t>inclusa</w:t>
      </w:r>
      <w:r w:rsidR="00B9058E" w:rsidRPr="00D27B1B">
        <w:rPr>
          <w:sz w:val="22"/>
          <w:szCs w:val="22"/>
        </w:rPr>
        <w:t xml:space="preserve">, oltre agli oneri per incentivi per funzioni tecniche ex art. 45 d.lgs. 36/2023 (nella misura di € </w:t>
      </w:r>
      <w:r w:rsidR="00090606">
        <w:rPr>
          <w:sz w:val="22"/>
          <w:szCs w:val="22"/>
        </w:rPr>
        <w:t>2.914,20</w:t>
      </w:r>
      <w:r w:rsidR="00B9058E" w:rsidRPr="00D27B1B">
        <w:rPr>
          <w:sz w:val="22"/>
          <w:szCs w:val="22"/>
        </w:rPr>
        <w:t xml:space="preserve"> quale quota per Stazione appaltante, € </w:t>
      </w:r>
      <w:r w:rsidR="00090606">
        <w:rPr>
          <w:sz w:val="22"/>
          <w:szCs w:val="22"/>
        </w:rPr>
        <w:t xml:space="preserve">11.656,79 </w:t>
      </w:r>
      <w:r w:rsidR="00B9058E" w:rsidRPr="00D27B1B">
        <w:rPr>
          <w:sz w:val="22"/>
          <w:szCs w:val="22"/>
        </w:rPr>
        <w:t xml:space="preserve">per funzioni incentivabili ed € </w:t>
      </w:r>
      <w:r w:rsidR="00090606">
        <w:rPr>
          <w:sz w:val="22"/>
          <w:szCs w:val="22"/>
        </w:rPr>
        <w:t xml:space="preserve">990,83 </w:t>
      </w:r>
      <w:r w:rsidR="00B9058E" w:rsidRPr="00D27B1B">
        <w:rPr>
          <w:sz w:val="22"/>
          <w:szCs w:val="22"/>
        </w:rPr>
        <w:t>quale IRAP all’8,5% sull’importo per funzioni incentivabili)</w:t>
      </w:r>
      <w:r w:rsidRPr="00D27B1B">
        <w:rPr>
          <w:sz w:val="22"/>
          <w:szCs w:val="22"/>
        </w:rPr>
        <w:t xml:space="preserve"> per </w:t>
      </w:r>
      <w:r w:rsidR="00B9058E" w:rsidRPr="00D27B1B">
        <w:rPr>
          <w:sz w:val="22"/>
          <w:szCs w:val="22"/>
        </w:rPr>
        <w:t>un importo complessivo</w:t>
      </w:r>
      <w:r w:rsidRPr="00D27B1B">
        <w:rPr>
          <w:sz w:val="22"/>
          <w:szCs w:val="22"/>
        </w:rPr>
        <w:t xml:space="preserve"> </w:t>
      </w:r>
      <w:r w:rsidR="00B9058E" w:rsidRPr="00D27B1B">
        <w:rPr>
          <w:sz w:val="22"/>
          <w:szCs w:val="22"/>
        </w:rPr>
        <w:t xml:space="preserve">pari a € </w:t>
      </w:r>
      <w:r w:rsidR="00090606" w:rsidRPr="00F61834">
        <w:rPr>
          <w:sz w:val="22"/>
          <w:szCs w:val="22"/>
        </w:rPr>
        <w:t>1.01</w:t>
      </w:r>
      <w:r w:rsidR="00090606">
        <w:rPr>
          <w:sz w:val="22"/>
          <w:szCs w:val="22"/>
        </w:rPr>
        <w:t>7</w:t>
      </w:r>
      <w:r w:rsidR="00090606" w:rsidRPr="00F61834">
        <w:rPr>
          <w:sz w:val="22"/>
          <w:szCs w:val="22"/>
        </w:rPr>
        <w:t>.5</w:t>
      </w:r>
      <w:r w:rsidR="00090606">
        <w:rPr>
          <w:sz w:val="22"/>
          <w:szCs w:val="22"/>
        </w:rPr>
        <w:t>61</w:t>
      </w:r>
      <w:r w:rsidR="00090606" w:rsidRPr="00F61834">
        <w:rPr>
          <w:sz w:val="22"/>
          <w:szCs w:val="22"/>
        </w:rPr>
        <w:t>,</w:t>
      </w:r>
      <w:r w:rsidR="00090606">
        <w:rPr>
          <w:sz w:val="22"/>
          <w:szCs w:val="22"/>
        </w:rPr>
        <w:t>80</w:t>
      </w:r>
      <w:r w:rsidR="00090606" w:rsidRPr="00F61834">
        <w:rPr>
          <w:sz w:val="22"/>
          <w:szCs w:val="22"/>
        </w:rPr>
        <w:t xml:space="preserve"> </w:t>
      </w:r>
      <w:r w:rsidRPr="00D27B1B">
        <w:rPr>
          <w:sz w:val="22"/>
          <w:szCs w:val="22"/>
        </w:rPr>
        <w:t xml:space="preserve">IVA </w:t>
      </w:r>
      <w:r w:rsidR="00D27B1B" w:rsidRPr="00D27B1B">
        <w:rPr>
          <w:sz w:val="22"/>
          <w:szCs w:val="22"/>
        </w:rPr>
        <w:t>inclusa</w:t>
      </w:r>
      <w:r w:rsidRPr="00D27B1B">
        <w:rPr>
          <w:sz w:val="22"/>
          <w:szCs w:val="22"/>
        </w:rPr>
        <w:t>;</w:t>
      </w:r>
    </w:p>
    <w:p w14:paraId="146EAD83" w14:textId="7FA9A2F6" w:rsidR="00B72388" w:rsidRPr="00B72388" w:rsidRDefault="00B72388" w:rsidP="00B72388">
      <w:pPr>
        <w:spacing w:after="80"/>
        <w:ind w:left="1843" w:hanging="1843"/>
        <w:jc w:val="both"/>
        <w:rPr>
          <w:sz w:val="22"/>
          <w:szCs w:val="22"/>
        </w:rPr>
      </w:pPr>
      <w:r w:rsidRPr="00B72388">
        <w:rPr>
          <w:b/>
          <w:sz w:val="22"/>
          <w:szCs w:val="22"/>
        </w:rPr>
        <w:t>APPURATO</w:t>
      </w:r>
      <w:r w:rsidRPr="00B72388">
        <w:rPr>
          <w:b/>
          <w:sz w:val="22"/>
          <w:szCs w:val="22"/>
        </w:rPr>
        <w:tab/>
      </w:r>
      <w:r w:rsidRPr="00B72388">
        <w:rPr>
          <w:sz w:val="22"/>
          <w:szCs w:val="22"/>
        </w:rPr>
        <w:t>che</w:t>
      </w:r>
      <w:r w:rsidR="00090606">
        <w:rPr>
          <w:sz w:val="22"/>
          <w:szCs w:val="22"/>
        </w:rPr>
        <w:t>,</w:t>
      </w:r>
      <w:r w:rsidRPr="00B72388">
        <w:rPr>
          <w:sz w:val="22"/>
          <w:szCs w:val="22"/>
        </w:rPr>
        <w:t xml:space="preserve"> sotto il profilo del rischio interferenziale, nell’esecuzione del presente appalto non si appalesa esistente la citata categoria di rischio e conseguentemente, a norma dell’art. 26, comma 3 del d.lgs. n. 81/2008, non si rende necessaria la redazione del DUVRI</w:t>
      </w:r>
      <w:r>
        <w:rPr>
          <w:sz w:val="22"/>
          <w:szCs w:val="22"/>
        </w:rPr>
        <w:t xml:space="preserve"> e i </w:t>
      </w:r>
      <w:r w:rsidR="00090606">
        <w:rPr>
          <w:sz w:val="22"/>
          <w:szCs w:val="22"/>
        </w:rPr>
        <w:t>relativi</w:t>
      </w:r>
      <w:r>
        <w:rPr>
          <w:sz w:val="22"/>
          <w:szCs w:val="22"/>
        </w:rPr>
        <w:t xml:space="preserve"> oneri sono quantificabili in € 0,00</w:t>
      </w:r>
      <w:r w:rsidRPr="00B72388">
        <w:rPr>
          <w:sz w:val="22"/>
          <w:szCs w:val="22"/>
        </w:rPr>
        <w:t>;</w:t>
      </w:r>
    </w:p>
    <w:p w14:paraId="2056D94E" w14:textId="3842E019" w:rsidR="00581158" w:rsidRPr="00581158" w:rsidRDefault="00581158" w:rsidP="00581158">
      <w:pPr>
        <w:ind w:left="1843" w:hanging="1843"/>
        <w:jc w:val="both"/>
        <w:rPr>
          <w:sz w:val="22"/>
          <w:szCs w:val="22"/>
        </w:rPr>
      </w:pPr>
      <w:r>
        <w:rPr>
          <w:b/>
          <w:sz w:val="22"/>
          <w:szCs w:val="22"/>
        </w:rPr>
        <w:t>VERIFICATO</w:t>
      </w:r>
      <w:r>
        <w:rPr>
          <w:b/>
          <w:sz w:val="22"/>
          <w:szCs w:val="22"/>
        </w:rPr>
        <w:tab/>
      </w:r>
      <w:r w:rsidRPr="00581158">
        <w:rPr>
          <w:sz w:val="22"/>
          <w:szCs w:val="22"/>
        </w:rPr>
        <w:t>che l’importo a base di gara comprende i costi della manodopera</w:t>
      </w:r>
      <w:r w:rsidR="00915DAD">
        <w:rPr>
          <w:sz w:val="22"/>
          <w:szCs w:val="22"/>
        </w:rPr>
        <w:t xml:space="preserve"> </w:t>
      </w:r>
      <w:r w:rsidRPr="00581158">
        <w:rPr>
          <w:sz w:val="22"/>
          <w:szCs w:val="22"/>
        </w:rPr>
        <w:t xml:space="preserve">che la stazione appaltante ha stimato pari ad </w:t>
      </w:r>
      <w:r w:rsidRPr="00915DAD">
        <w:rPr>
          <w:sz w:val="22"/>
          <w:szCs w:val="22"/>
        </w:rPr>
        <w:t xml:space="preserve">€ </w:t>
      </w:r>
      <w:r w:rsidR="00915DAD">
        <w:rPr>
          <w:sz w:val="22"/>
          <w:szCs w:val="22"/>
        </w:rPr>
        <w:t>27</w:t>
      </w:r>
      <w:r w:rsidRPr="00915DAD">
        <w:rPr>
          <w:sz w:val="22"/>
          <w:szCs w:val="22"/>
        </w:rPr>
        <w:t>9.</w:t>
      </w:r>
      <w:r w:rsidR="00915DAD">
        <w:rPr>
          <w:sz w:val="22"/>
          <w:szCs w:val="22"/>
        </w:rPr>
        <w:t>507</w:t>
      </w:r>
      <w:r w:rsidRPr="00915DAD">
        <w:rPr>
          <w:sz w:val="22"/>
          <w:szCs w:val="22"/>
        </w:rPr>
        <w:t>,</w:t>
      </w:r>
      <w:r w:rsidR="00915DAD">
        <w:rPr>
          <w:sz w:val="22"/>
          <w:szCs w:val="22"/>
        </w:rPr>
        <w:t>42</w:t>
      </w:r>
      <w:r w:rsidR="00090606">
        <w:rPr>
          <w:sz w:val="22"/>
          <w:szCs w:val="22"/>
        </w:rPr>
        <w:t xml:space="preserve"> (quota annuale €</w:t>
      </w:r>
      <w:r w:rsidR="00397100">
        <w:rPr>
          <w:sz w:val="22"/>
          <w:szCs w:val="22"/>
        </w:rPr>
        <w:t xml:space="preserve"> 93.169,14)</w:t>
      </w:r>
      <w:r w:rsidR="00915DAD">
        <w:rPr>
          <w:sz w:val="22"/>
          <w:szCs w:val="22"/>
        </w:rPr>
        <w:t>;</w:t>
      </w:r>
      <w:r w:rsidR="00B751EF">
        <w:rPr>
          <w:sz w:val="22"/>
          <w:szCs w:val="22"/>
        </w:rPr>
        <w:t xml:space="preserve"> tali costi non sono soggetti a ribasso e </w:t>
      </w:r>
      <w:r w:rsidR="00B751EF">
        <w:rPr>
          <w:iCs/>
          <w:sz w:val="22"/>
          <w:szCs w:val="22"/>
        </w:rPr>
        <w:t>i</w:t>
      </w:r>
      <w:r w:rsidR="00B751EF" w:rsidRPr="00B751EF">
        <w:rPr>
          <w:iCs/>
          <w:sz w:val="22"/>
          <w:szCs w:val="22"/>
        </w:rPr>
        <w:t xml:space="preserve">l contratto applicato al personale dipendente impiegato nell'attività oggetto dell'appalto, in conformità al comma 1 dell’art. 11 del d.lgs. 36/2023 e all'allegato I.01, è il seguente: </w:t>
      </w:r>
      <w:r w:rsidR="00915DAD" w:rsidRPr="00915DAD">
        <w:rPr>
          <w:iCs/>
          <w:sz w:val="22"/>
          <w:szCs w:val="22"/>
        </w:rPr>
        <w:t>H011</w:t>
      </w:r>
      <w:r w:rsidR="00B751EF" w:rsidRPr="00915DAD">
        <w:rPr>
          <w:iCs/>
          <w:sz w:val="22"/>
          <w:szCs w:val="22"/>
        </w:rPr>
        <w:t xml:space="preserve"> “</w:t>
      </w:r>
      <w:r w:rsidR="00915DAD" w:rsidRPr="00915DAD">
        <w:rPr>
          <w:iCs/>
          <w:sz w:val="22"/>
          <w:szCs w:val="22"/>
        </w:rPr>
        <w:t>CCNL per i dipendenti da aziende del Terziario della Distribuzione e dei Servizi</w:t>
      </w:r>
      <w:r w:rsidR="00B751EF">
        <w:rPr>
          <w:iCs/>
          <w:sz w:val="22"/>
          <w:szCs w:val="22"/>
        </w:rPr>
        <w:t>;</w:t>
      </w:r>
    </w:p>
    <w:p w14:paraId="686EA776" w14:textId="778EE499" w:rsidR="00E85935" w:rsidRPr="00B751EF" w:rsidRDefault="00E85935" w:rsidP="00B751EF">
      <w:pPr>
        <w:ind w:left="1843" w:hanging="1843"/>
        <w:jc w:val="both"/>
        <w:rPr>
          <w:sz w:val="22"/>
          <w:szCs w:val="22"/>
        </w:rPr>
      </w:pPr>
      <w:r w:rsidRPr="00E85935">
        <w:rPr>
          <w:b/>
          <w:sz w:val="22"/>
          <w:szCs w:val="22"/>
        </w:rPr>
        <w:t>APPURATO</w:t>
      </w:r>
      <w:r w:rsidRPr="00B751EF">
        <w:rPr>
          <w:b/>
          <w:sz w:val="22"/>
          <w:szCs w:val="22"/>
        </w:rPr>
        <w:t xml:space="preserve"> </w:t>
      </w:r>
      <w:r w:rsidRPr="00B751EF">
        <w:rPr>
          <w:b/>
          <w:sz w:val="22"/>
          <w:szCs w:val="22"/>
        </w:rPr>
        <w:tab/>
      </w:r>
      <w:r w:rsidR="00B751EF">
        <w:rPr>
          <w:sz w:val="22"/>
          <w:szCs w:val="22"/>
        </w:rPr>
        <w:t>p</w:t>
      </w:r>
      <w:r w:rsidRPr="00B751EF">
        <w:rPr>
          <w:sz w:val="22"/>
          <w:szCs w:val="22"/>
        </w:rPr>
        <w:t>e</w:t>
      </w:r>
      <w:r w:rsidR="00B751EF">
        <w:rPr>
          <w:sz w:val="22"/>
          <w:szCs w:val="22"/>
        </w:rPr>
        <w:t>rtanto che</w:t>
      </w:r>
      <w:r w:rsidRPr="00B751EF">
        <w:rPr>
          <w:sz w:val="22"/>
          <w:szCs w:val="22"/>
        </w:rPr>
        <w:t xml:space="preserve"> il quadro economico complessivo risulta così determinato:</w:t>
      </w:r>
    </w:p>
    <w:p w14:paraId="68811C3F" w14:textId="29E543F1" w:rsidR="00E85935" w:rsidRPr="00E85935" w:rsidRDefault="00E85935" w:rsidP="00E85935">
      <w:pPr>
        <w:pStyle w:val="Paragrafoelenco"/>
        <w:numPr>
          <w:ilvl w:val="0"/>
          <w:numId w:val="17"/>
        </w:numPr>
        <w:spacing w:after="80"/>
        <w:ind w:left="2127" w:hanging="284"/>
        <w:jc w:val="both"/>
        <w:rPr>
          <w:sz w:val="22"/>
          <w:szCs w:val="22"/>
        </w:rPr>
      </w:pPr>
      <w:r w:rsidRPr="00E85935">
        <w:rPr>
          <w:sz w:val="22"/>
          <w:szCs w:val="22"/>
        </w:rPr>
        <w:t xml:space="preserve">Costo </w:t>
      </w:r>
      <w:r w:rsidR="00915DAD">
        <w:rPr>
          <w:sz w:val="22"/>
          <w:szCs w:val="22"/>
        </w:rPr>
        <w:t>m</w:t>
      </w:r>
      <w:r w:rsidRPr="00E85935">
        <w:rPr>
          <w:sz w:val="22"/>
          <w:szCs w:val="22"/>
        </w:rPr>
        <w:t>anodopera</w:t>
      </w:r>
      <w:r w:rsidR="00915DAD">
        <w:rPr>
          <w:sz w:val="22"/>
          <w:szCs w:val="22"/>
        </w:rPr>
        <w:t xml:space="preserve"> annu</w:t>
      </w:r>
      <w:r w:rsidR="00915DAD" w:rsidRPr="00915DAD">
        <w:rPr>
          <w:sz w:val="22"/>
          <w:szCs w:val="22"/>
        </w:rPr>
        <w:t>i</w:t>
      </w:r>
      <w:r w:rsidRPr="00915DAD">
        <w:rPr>
          <w:sz w:val="22"/>
          <w:szCs w:val="22"/>
        </w:rPr>
        <w:t xml:space="preserve">: </w:t>
      </w:r>
      <w:r w:rsidR="00B72388" w:rsidRPr="00915DAD">
        <w:rPr>
          <w:sz w:val="22"/>
          <w:szCs w:val="22"/>
        </w:rPr>
        <w:t xml:space="preserve">€ </w:t>
      </w:r>
      <w:r w:rsidR="00915DAD">
        <w:rPr>
          <w:sz w:val="22"/>
          <w:szCs w:val="22"/>
        </w:rPr>
        <w:t>27</w:t>
      </w:r>
      <w:r w:rsidR="00915DAD" w:rsidRPr="00915DAD">
        <w:rPr>
          <w:sz w:val="22"/>
          <w:szCs w:val="22"/>
        </w:rPr>
        <w:t>9.</w:t>
      </w:r>
      <w:r w:rsidR="00915DAD">
        <w:rPr>
          <w:sz w:val="22"/>
          <w:szCs w:val="22"/>
        </w:rPr>
        <w:t>507</w:t>
      </w:r>
      <w:r w:rsidR="00915DAD" w:rsidRPr="00915DAD">
        <w:rPr>
          <w:sz w:val="22"/>
          <w:szCs w:val="22"/>
        </w:rPr>
        <w:t>,</w:t>
      </w:r>
      <w:r w:rsidR="00915DAD">
        <w:rPr>
          <w:sz w:val="22"/>
          <w:szCs w:val="22"/>
        </w:rPr>
        <w:t>42</w:t>
      </w:r>
      <w:r>
        <w:rPr>
          <w:sz w:val="22"/>
          <w:szCs w:val="22"/>
        </w:rPr>
        <w:t>;</w:t>
      </w:r>
    </w:p>
    <w:p w14:paraId="3C259752" w14:textId="4406D79B" w:rsidR="00E85935" w:rsidRPr="00915DAD" w:rsidRDefault="00E85935" w:rsidP="00E85935">
      <w:pPr>
        <w:pStyle w:val="Paragrafoelenco"/>
        <w:numPr>
          <w:ilvl w:val="0"/>
          <w:numId w:val="17"/>
        </w:numPr>
        <w:spacing w:after="80"/>
        <w:ind w:left="2127" w:hanging="284"/>
        <w:jc w:val="both"/>
        <w:rPr>
          <w:sz w:val="22"/>
          <w:szCs w:val="22"/>
        </w:rPr>
      </w:pPr>
      <w:r w:rsidRPr="00915DAD">
        <w:rPr>
          <w:sz w:val="22"/>
          <w:szCs w:val="22"/>
        </w:rPr>
        <w:t>Costi gestione</w:t>
      </w:r>
      <w:r w:rsidR="00B72388" w:rsidRPr="00915DAD">
        <w:rPr>
          <w:sz w:val="22"/>
          <w:szCs w:val="22"/>
        </w:rPr>
        <w:t xml:space="preserve"> contratto</w:t>
      </w:r>
      <w:r w:rsidRPr="00915DAD">
        <w:rPr>
          <w:sz w:val="22"/>
          <w:szCs w:val="22"/>
        </w:rPr>
        <w:t xml:space="preserve"> e </w:t>
      </w:r>
      <w:r w:rsidR="00B72388" w:rsidRPr="00915DAD">
        <w:rPr>
          <w:sz w:val="22"/>
          <w:szCs w:val="22"/>
        </w:rPr>
        <w:t>u</w:t>
      </w:r>
      <w:r w:rsidRPr="00915DAD">
        <w:rPr>
          <w:sz w:val="22"/>
          <w:szCs w:val="22"/>
        </w:rPr>
        <w:t>tile</w:t>
      </w:r>
      <w:r w:rsidR="00B72388" w:rsidRPr="00915DAD">
        <w:rPr>
          <w:sz w:val="22"/>
          <w:szCs w:val="22"/>
        </w:rPr>
        <w:t xml:space="preserve"> d’azienda</w:t>
      </w:r>
      <w:r w:rsidRPr="00915DAD">
        <w:rPr>
          <w:sz w:val="22"/>
          <w:szCs w:val="22"/>
        </w:rPr>
        <w:t xml:space="preserve">: </w:t>
      </w:r>
      <w:r w:rsidR="00B72388" w:rsidRPr="00915DAD">
        <w:rPr>
          <w:sz w:val="22"/>
          <w:szCs w:val="22"/>
        </w:rPr>
        <w:t xml:space="preserve">€ </w:t>
      </w:r>
      <w:r w:rsidR="00643C91">
        <w:rPr>
          <w:sz w:val="22"/>
          <w:szCs w:val="22"/>
        </w:rPr>
        <w:t>541.804,05</w:t>
      </w:r>
      <w:r w:rsidRPr="00915DAD">
        <w:rPr>
          <w:sz w:val="22"/>
          <w:szCs w:val="22"/>
        </w:rPr>
        <w:t>;</w:t>
      </w:r>
    </w:p>
    <w:p w14:paraId="092AF6FD" w14:textId="7F8201D0" w:rsidR="00E85935" w:rsidRPr="00E85935" w:rsidRDefault="00E85935" w:rsidP="00B72388">
      <w:pPr>
        <w:pStyle w:val="Paragrafoelenco"/>
        <w:numPr>
          <w:ilvl w:val="0"/>
          <w:numId w:val="17"/>
        </w:numPr>
        <w:ind w:left="2127" w:hanging="284"/>
        <w:jc w:val="both"/>
        <w:rPr>
          <w:sz w:val="22"/>
          <w:szCs w:val="22"/>
        </w:rPr>
      </w:pPr>
      <w:r w:rsidRPr="00E85935">
        <w:rPr>
          <w:sz w:val="22"/>
          <w:szCs w:val="22"/>
        </w:rPr>
        <w:t xml:space="preserve">Oneri sicurezza: </w:t>
      </w:r>
      <w:r w:rsidR="00B72388">
        <w:rPr>
          <w:sz w:val="22"/>
          <w:szCs w:val="22"/>
        </w:rPr>
        <w:t xml:space="preserve">€ </w:t>
      </w:r>
      <w:r w:rsidRPr="00E85935">
        <w:rPr>
          <w:sz w:val="22"/>
          <w:szCs w:val="22"/>
        </w:rPr>
        <w:t>0,00</w:t>
      </w:r>
      <w:r>
        <w:rPr>
          <w:sz w:val="22"/>
          <w:szCs w:val="22"/>
        </w:rPr>
        <w:t>;</w:t>
      </w:r>
    </w:p>
    <w:p w14:paraId="5052055A" w14:textId="30AE8DA4" w:rsidR="00E85935" w:rsidRPr="00E85935" w:rsidRDefault="00B72388" w:rsidP="00E85935">
      <w:pPr>
        <w:pStyle w:val="Paragrafoelenco"/>
        <w:numPr>
          <w:ilvl w:val="0"/>
          <w:numId w:val="17"/>
        </w:numPr>
        <w:spacing w:after="80"/>
        <w:ind w:left="2127" w:hanging="284"/>
        <w:jc w:val="both"/>
        <w:rPr>
          <w:sz w:val="22"/>
          <w:szCs w:val="22"/>
        </w:rPr>
      </w:pPr>
      <w:r>
        <w:rPr>
          <w:sz w:val="22"/>
          <w:szCs w:val="22"/>
        </w:rPr>
        <w:t xml:space="preserve">Somme a disposizione per </w:t>
      </w:r>
      <w:r w:rsidR="00E85935" w:rsidRPr="00E85935">
        <w:rPr>
          <w:sz w:val="22"/>
          <w:szCs w:val="22"/>
        </w:rPr>
        <w:t>incentivi</w:t>
      </w:r>
      <w:r>
        <w:rPr>
          <w:sz w:val="22"/>
          <w:szCs w:val="22"/>
        </w:rPr>
        <w:t xml:space="preserve"> funzioni tecniche</w:t>
      </w:r>
      <w:r w:rsidR="00E85935" w:rsidRPr="00E85935">
        <w:rPr>
          <w:sz w:val="22"/>
          <w:szCs w:val="22"/>
        </w:rPr>
        <w:t xml:space="preserve">: </w:t>
      </w:r>
      <w:r>
        <w:rPr>
          <w:sz w:val="22"/>
          <w:szCs w:val="22"/>
        </w:rPr>
        <w:t xml:space="preserve">€ </w:t>
      </w:r>
      <w:r w:rsidR="0090380F">
        <w:rPr>
          <w:sz w:val="22"/>
          <w:szCs w:val="22"/>
        </w:rPr>
        <w:t>17</w:t>
      </w:r>
      <w:r w:rsidR="00E85935" w:rsidRPr="00E85935">
        <w:rPr>
          <w:sz w:val="22"/>
          <w:szCs w:val="22"/>
        </w:rPr>
        <w:t>.</w:t>
      </w:r>
      <w:r w:rsidR="0090380F">
        <w:rPr>
          <w:sz w:val="22"/>
          <w:szCs w:val="22"/>
        </w:rPr>
        <w:t>543</w:t>
      </w:r>
      <w:r w:rsidR="00E85935" w:rsidRPr="00E85935">
        <w:rPr>
          <w:sz w:val="22"/>
          <w:szCs w:val="22"/>
        </w:rPr>
        <w:t>,</w:t>
      </w:r>
      <w:r w:rsidR="0090380F">
        <w:rPr>
          <w:sz w:val="22"/>
          <w:szCs w:val="22"/>
        </w:rPr>
        <w:t>2</w:t>
      </w:r>
      <w:r w:rsidR="00E85935" w:rsidRPr="00E85935">
        <w:rPr>
          <w:sz w:val="22"/>
          <w:szCs w:val="22"/>
        </w:rPr>
        <w:t>1</w:t>
      </w:r>
      <w:r w:rsidR="00E85935">
        <w:rPr>
          <w:sz w:val="22"/>
          <w:szCs w:val="22"/>
        </w:rPr>
        <w:t>;</w:t>
      </w:r>
    </w:p>
    <w:p w14:paraId="12956060" w14:textId="15ABC3AC" w:rsidR="006D5718" w:rsidRDefault="006D5718" w:rsidP="000D6BAC">
      <w:pPr>
        <w:spacing w:after="80"/>
        <w:ind w:left="1843" w:hanging="1843"/>
        <w:jc w:val="both"/>
        <w:rPr>
          <w:sz w:val="22"/>
          <w:szCs w:val="22"/>
        </w:rPr>
      </w:pPr>
      <w:r>
        <w:rPr>
          <w:b/>
          <w:sz w:val="22"/>
          <w:szCs w:val="22"/>
        </w:rPr>
        <w:t>DATO ATTO</w:t>
      </w:r>
      <w:r>
        <w:rPr>
          <w:b/>
          <w:sz w:val="22"/>
          <w:szCs w:val="22"/>
        </w:rPr>
        <w:tab/>
      </w:r>
      <w:r>
        <w:rPr>
          <w:sz w:val="22"/>
          <w:szCs w:val="22"/>
        </w:rPr>
        <w:t>che si rende necessario assicurare l’affidamento del servizio richiesto, necessario per il corretto svolgimento delle attività di istituto della committenza;</w:t>
      </w:r>
    </w:p>
    <w:p w14:paraId="69E8CEDE" w14:textId="77777777" w:rsidR="003E7548" w:rsidRPr="004F3EA8" w:rsidRDefault="003E7548" w:rsidP="003E7548">
      <w:pPr>
        <w:spacing w:after="80"/>
        <w:ind w:left="1843" w:hanging="1843"/>
        <w:jc w:val="both"/>
        <w:rPr>
          <w:sz w:val="22"/>
          <w:szCs w:val="22"/>
        </w:rPr>
      </w:pPr>
      <w:r w:rsidRPr="00F86DBC">
        <w:rPr>
          <w:b/>
          <w:color w:val="000000" w:themeColor="text1"/>
          <w:sz w:val="22"/>
          <w:szCs w:val="22"/>
        </w:rPr>
        <w:t>CONSIDERATO</w:t>
      </w:r>
      <w:r w:rsidRPr="00F86DBC">
        <w:rPr>
          <w:color w:val="000000" w:themeColor="text1"/>
          <w:sz w:val="22"/>
          <w:szCs w:val="22"/>
        </w:rPr>
        <w:t xml:space="preserve"> </w:t>
      </w:r>
      <w:r w:rsidRPr="00F86DBC">
        <w:rPr>
          <w:color w:val="000000" w:themeColor="text1"/>
          <w:sz w:val="22"/>
          <w:szCs w:val="22"/>
        </w:rPr>
        <w:tab/>
        <w:t xml:space="preserve">che l’assegnazione dei procedimenti ai singoli militari non impedisce al Dirigente di avocare a sé i procedimenti, fermo restando, sotto ogni altro profilo, il principio di </w:t>
      </w:r>
      <w:r w:rsidRPr="00F86DBC">
        <w:rPr>
          <w:color w:val="000000" w:themeColor="text1"/>
          <w:sz w:val="22"/>
          <w:szCs w:val="22"/>
        </w:rPr>
        <w:lastRenderedPageBreak/>
        <w:t xml:space="preserve">inamovibilità dei funzionari ai quali vengono </w:t>
      </w:r>
      <w:r w:rsidRPr="004F3EA8">
        <w:rPr>
          <w:sz w:val="22"/>
          <w:szCs w:val="22"/>
        </w:rPr>
        <w:t>attribuiti funzioni di responsabile del progetto;</w:t>
      </w:r>
    </w:p>
    <w:p w14:paraId="2751887F" w14:textId="12F10F00" w:rsidR="00796D07" w:rsidRPr="004F3EA8" w:rsidRDefault="003E7548" w:rsidP="00796D07">
      <w:pPr>
        <w:spacing w:after="80"/>
        <w:ind w:left="1843" w:hanging="1843"/>
        <w:jc w:val="both"/>
        <w:rPr>
          <w:sz w:val="22"/>
          <w:szCs w:val="22"/>
        </w:rPr>
      </w:pPr>
      <w:r>
        <w:rPr>
          <w:b/>
          <w:sz w:val="22"/>
          <w:szCs w:val="22"/>
        </w:rPr>
        <w:t>TENUTO CONTO</w:t>
      </w:r>
      <w:r w:rsidR="00796D07" w:rsidRPr="004F3EA8">
        <w:rPr>
          <w:sz w:val="22"/>
          <w:szCs w:val="22"/>
        </w:rPr>
        <w:t xml:space="preserve"> </w:t>
      </w:r>
      <w:r w:rsidR="00796D07" w:rsidRPr="004F3EA8">
        <w:rPr>
          <w:sz w:val="22"/>
          <w:szCs w:val="22"/>
        </w:rPr>
        <w:tab/>
        <w:t>che l'art. 15, co</w:t>
      </w:r>
      <w:r w:rsidR="008A4188">
        <w:rPr>
          <w:sz w:val="22"/>
          <w:szCs w:val="22"/>
        </w:rPr>
        <w:t>.</w:t>
      </w:r>
      <w:r w:rsidR="00796D07" w:rsidRPr="004F3EA8">
        <w:rPr>
          <w:sz w:val="22"/>
          <w:szCs w:val="22"/>
        </w:rPr>
        <w:t xml:space="preserve"> 1, del </w:t>
      </w:r>
      <w:r w:rsidR="008A4188">
        <w:rPr>
          <w:sz w:val="22"/>
          <w:szCs w:val="22"/>
        </w:rPr>
        <w:t>d</w:t>
      </w:r>
      <w:r w:rsidR="00796D07" w:rsidRPr="004F3EA8">
        <w:rPr>
          <w:sz w:val="22"/>
          <w:szCs w:val="22"/>
        </w:rPr>
        <w:t>.</w:t>
      </w:r>
      <w:r w:rsidR="008A4188">
        <w:rPr>
          <w:sz w:val="22"/>
          <w:szCs w:val="22"/>
        </w:rPr>
        <w:t>l</w:t>
      </w:r>
      <w:r w:rsidR="00796D07" w:rsidRPr="004F3EA8">
        <w:rPr>
          <w:sz w:val="22"/>
          <w:szCs w:val="22"/>
        </w:rPr>
        <w:t xml:space="preserve">gs. 36/2023 prevede: </w:t>
      </w:r>
      <w:r w:rsidR="00796D07" w:rsidRPr="004F3EA8">
        <w:rPr>
          <w:i/>
          <w:sz w:val="22"/>
          <w:szCs w:val="22"/>
        </w:rPr>
        <w:t>“Nel primo atto di avvio dell’intervento pubblico da realizzare mediante un contratto le stazioni appaltanti e gli enti concedenti nominano nell’interesse proprio o di altre amministrazioni un responsabile unico del progetto (RUP) per le fasi di programmazione, progettazione, affidamento e per l’esecuzione di ciascuna procedura soggetta al codice</w:t>
      </w:r>
      <w:r w:rsidR="00796D07" w:rsidRPr="004F3EA8">
        <w:rPr>
          <w:sz w:val="22"/>
          <w:szCs w:val="22"/>
        </w:rPr>
        <w:t>”;</w:t>
      </w:r>
    </w:p>
    <w:p w14:paraId="7DEE361E" w14:textId="548BFB17" w:rsidR="00796D07" w:rsidRPr="004F3EA8" w:rsidRDefault="00796D07" w:rsidP="00796D07">
      <w:pPr>
        <w:spacing w:after="80"/>
        <w:ind w:left="1843" w:hanging="1843"/>
        <w:jc w:val="both"/>
        <w:rPr>
          <w:sz w:val="22"/>
          <w:szCs w:val="22"/>
        </w:rPr>
      </w:pPr>
      <w:r w:rsidRPr="004F3EA8">
        <w:rPr>
          <w:b/>
          <w:sz w:val="22"/>
          <w:szCs w:val="22"/>
        </w:rPr>
        <w:t>VERIFICATO</w:t>
      </w:r>
      <w:r w:rsidRPr="004F3EA8">
        <w:rPr>
          <w:sz w:val="22"/>
          <w:szCs w:val="22"/>
        </w:rPr>
        <w:t xml:space="preserve"> </w:t>
      </w:r>
      <w:r w:rsidRPr="004F3EA8">
        <w:rPr>
          <w:sz w:val="22"/>
          <w:szCs w:val="22"/>
        </w:rPr>
        <w:tab/>
        <w:t xml:space="preserve">che </w:t>
      </w:r>
      <w:r w:rsidR="002C24D3" w:rsidRPr="003C3F97">
        <w:rPr>
          <w:rFonts w:cs="Arial"/>
          <w:sz w:val="22"/>
          <w:szCs w:val="22"/>
        </w:rPr>
        <w:t>il</w:t>
      </w:r>
      <w:r w:rsidR="00847302" w:rsidRPr="00847302">
        <w:rPr>
          <w:rFonts w:cs="Arial"/>
          <w:b/>
          <w:sz w:val="22"/>
          <w:szCs w:val="22"/>
        </w:rPr>
        <w:t xml:space="preserve"> Ten. Col. com. Vincenzo ELEFANTE</w:t>
      </w:r>
      <w:r w:rsidR="002C24D3" w:rsidRPr="003C3F97">
        <w:rPr>
          <w:rFonts w:cs="Arial"/>
          <w:sz w:val="22"/>
          <w:szCs w:val="22"/>
        </w:rPr>
        <w:t xml:space="preserve"> è idoneo ad assumere l'incarico </w:t>
      </w:r>
      <w:r w:rsidR="00F24603">
        <w:rPr>
          <w:rFonts w:cs="Arial"/>
          <w:sz w:val="22"/>
          <w:szCs w:val="22"/>
        </w:rPr>
        <w:t>di RUP</w:t>
      </w:r>
      <w:r w:rsidR="002C24D3" w:rsidRPr="003C3F97">
        <w:rPr>
          <w:rFonts w:cs="Arial"/>
          <w:i/>
          <w:sz w:val="22"/>
          <w:szCs w:val="22"/>
        </w:rPr>
        <w:t xml:space="preserve">, </w:t>
      </w:r>
      <w:r w:rsidR="002C24D3" w:rsidRPr="003C3F97">
        <w:rPr>
          <w:rFonts w:cs="Arial"/>
          <w:sz w:val="22"/>
          <w:szCs w:val="22"/>
        </w:rPr>
        <w:t xml:space="preserve">così come previsto dall’allegato I.2 del </w:t>
      </w:r>
      <w:r w:rsidR="002C24D3">
        <w:rPr>
          <w:rFonts w:cs="Arial"/>
          <w:sz w:val="22"/>
          <w:szCs w:val="22"/>
        </w:rPr>
        <w:t>d</w:t>
      </w:r>
      <w:r w:rsidR="002C24D3" w:rsidRPr="003C3F97">
        <w:rPr>
          <w:rFonts w:cs="Arial"/>
          <w:sz w:val="22"/>
          <w:szCs w:val="22"/>
        </w:rPr>
        <w:t>.</w:t>
      </w:r>
      <w:r w:rsidR="002C24D3">
        <w:rPr>
          <w:rFonts w:cs="Arial"/>
          <w:sz w:val="22"/>
          <w:szCs w:val="22"/>
        </w:rPr>
        <w:t>l</w:t>
      </w:r>
      <w:r w:rsidR="002C24D3" w:rsidRPr="003C3F97">
        <w:rPr>
          <w:rFonts w:cs="Arial"/>
          <w:sz w:val="22"/>
          <w:szCs w:val="22"/>
        </w:rPr>
        <w:t>gs. 36/2023</w:t>
      </w:r>
      <w:r w:rsidR="00B80892">
        <w:rPr>
          <w:rFonts w:cs="Arial"/>
          <w:sz w:val="22"/>
          <w:szCs w:val="22"/>
        </w:rPr>
        <w:t>,</w:t>
      </w:r>
      <w:r w:rsidR="002C24D3" w:rsidRPr="003C3F97">
        <w:rPr>
          <w:rFonts w:cs="Arial"/>
          <w:sz w:val="22"/>
          <w:szCs w:val="22"/>
        </w:rPr>
        <w:t xml:space="preserve"> in quanto trattasi di appalto di valore </w:t>
      </w:r>
      <w:r w:rsidR="002C24D3">
        <w:rPr>
          <w:rFonts w:cs="Arial"/>
          <w:sz w:val="22"/>
          <w:szCs w:val="22"/>
        </w:rPr>
        <w:t xml:space="preserve">presunto </w:t>
      </w:r>
      <w:r w:rsidR="002C24D3" w:rsidRPr="003C3F97">
        <w:rPr>
          <w:rFonts w:cs="Arial"/>
          <w:sz w:val="22"/>
          <w:szCs w:val="22"/>
        </w:rPr>
        <w:t xml:space="preserve">pari ad </w:t>
      </w:r>
      <w:r w:rsidR="002C24D3" w:rsidRPr="0090380F">
        <w:rPr>
          <w:rFonts w:cs="Arial"/>
          <w:b/>
          <w:sz w:val="22"/>
          <w:szCs w:val="22"/>
        </w:rPr>
        <w:t xml:space="preserve">€ </w:t>
      </w:r>
      <w:r w:rsidR="0090380F" w:rsidRPr="0090380F">
        <w:rPr>
          <w:rFonts w:cs="Arial"/>
          <w:b/>
          <w:sz w:val="22"/>
          <w:szCs w:val="22"/>
        </w:rPr>
        <w:t>821</w:t>
      </w:r>
      <w:r w:rsidR="00EB3082" w:rsidRPr="0090380F">
        <w:rPr>
          <w:rFonts w:cs="Arial"/>
          <w:b/>
          <w:sz w:val="22"/>
          <w:szCs w:val="22"/>
        </w:rPr>
        <w:t>.</w:t>
      </w:r>
      <w:r w:rsidR="0090380F" w:rsidRPr="0090380F">
        <w:rPr>
          <w:rFonts w:cs="Arial"/>
          <w:b/>
          <w:sz w:val="22"/>
          <w:szCs w:val="22"/>
        </w:rPr>
        <w:t>311</w:t>
      </w:r>
      <w:r w:rsidR="00EB3082" w:rsidRPr="0090380F">
        <w:rPr>
          <w:rFonts w:cs="Arial"/>
          <w:b/>
          <w:sz w:val="22"/>
          <w:szCs w:val="22"/>
        </w:rPr>
        <w:t>,</w:t>
      </w:r>
      <w:r w:rsidR="0090380F" w:rsidRPr="0090380F">
        <w:rPr>
          <w:rFonts w:cs="Arial"/>
          <w:b/>
          <w:sz w:val="22"/>
          <w:szCs w:val="22"/>
        </w:rPr>
        <w:t>47</w:t>
      </w:r>
      <w:r w:rsidR="00EB3082" w:rsidRPr="0090380F">
        <w:rPr>
          <w:rFonts w:cs="Arial"/>
          <w:b/>
          <w:sz w:val="22"/>
          <w:szCs w:val="22"/>
        </w:rPr>
        <w:t xml:space="preserve"> </w:t>
      </w:r>
      <w:r w:rsidR="00F24603" w:rsidRPr="0090380F">
        <w:rPr>
          <w:rFonts w:cs="Arial"/>
          <w:sz w:val="22"/>
          <w:szCs w:val="22"/>
        </w:rPr>
        <w:t xml:space="preserve">IVA </w:t>
      </w:r>
      <w:r w:rsidR="005833E9" w:rsidRPr="0090380F">
        <w:rPr>
          <w:rFonts w:cs="Arial"/>
          <w:sz w:val="22"/>
          <w:szCs w:val="22"/>
        </w:rPr>
        <w:t>es</w:t>
      </w:r>
      <w:r w:rsidR="0090380F" w:rsidRPr="0090380F">
        <w:rPr>
          <w:rFonts w:cs="Arial"/>
          <w:sz w:val="22"/>
          <w:szCs w:val="22"/>
        </w:rPr>
        <w:t>clusa</w:t>
      </w:r>
      <w:r w:rsidR="005833E9">
        <w:rPr>
          <w:rFonts w:cs="Arial"/>
          <w:sz w:val="22"/>
          <w:szCs w:val="22"/>
        </w:rPr>
        <w:t xml:space="preserve">, </w:t>
      </w:r>
      <w:r w:rsidR="00B80892">
        <w:rPr>
          <w:rFonts w:cs="Arial"/>
          <w:sz w:val="22"/>
          <w:szCs w:val="22"/>
        </w:rPr>
        <w:t>avendo</w:t>
      </w:r>
      <w:r w:rsidR="002C24D3">
        <w:rPr>
          <w:rFonts w:cs="Arial"/>
          <w:sz w:val="22"/>
          <w:szCs w:val="22"/>
        </w:rPr>
        <w:t xml:space="preserve"> titolo di studio di livello</w:t>
      </w:r>
      <w:r w:rsidR="00E00D4A">
        <w:rPr>
          <w:rFonts w:cs="Arial"/>
          <w:sz w:val="22"/>
          <w:szCs w:val="22"/>
        </w:rPr>
        <w:t xml:space="preserve"> </w:t>
      </w:r>
      <w:r w:rsidR="002C24D3">
        <w:rPr>
          <w:rFonts w:cs="Arial"/>
          <w:sz w:val="22"/>
          <w:szCs w:val="22"/>
        </w:rPr>
        <w:t>universitario ed esperienza professionale nel settore dei contratti di servizi e forniture per l’importo delle prestazioni</w:t>
      </w:r>
      <w:r w:rsidRPr="004F3EA8">
        <w:rPr>
          <w:sz w:val="22"/>
          <w:szCs w:val="22"/>
        </w:rPr>
        <w:t>;</w:t>
      </w:r>
    </w:p>
    <w:p w14:paraId="369F0FC4" w14:textId="04C85CAE" w:rsidR="00796D07" w:rsidRPr="00F86DBC" w:rsidRDefault="00796D07" w:rsidP="00796D07">
      <w:pPr>
        <w:spacing w:after="80"/>
        <w:ind w:left="1843" w:hanging="1843"/>
        <w:jc w:val="both"/>
        <w:rPr>
          <w:color w:val="000000" w:themeColor="text1"/>
          <w:sz w:val="22"/>
          <w:szCs w:val="22"/>
        </w:rPr>
      </w:pPr>
      <w:r w:rsidRPr="004F3EA8">
        <w:rPr>
          <w:b/>
          <w:sz w:val="22"/>
          <w:szCs w:val="22"/>
        </w:rPr>
        <w:t>RITENUTO</w:t>
      </w:r>
      <w:r w:rsidRPr="004F3EA8">
        <w:rPr>
          <w:sz w:val="22"/>
          <w:szCs w:val="22"/>
        </w:rPr>
        <w:t xml:space="preserve"> </w:t>
      </w:r>
      <w:r w:rsidRPr="004F3EA8">
        <w:rPr>
          <w:sz w:val="22"/>
          <w:szCs w:val="22"/>
        </w:rPr>
        <w:tab/>
      </w:r>
      <w:r w:rsidR="00494A18" w:rsidRPr="00494A18">
        <w:rPr>
          <w:sz w:val="22"/>
          <w:szCs w:val="22"/>
        </w:rPr>
        <w:t xml:space="preserve">di assegnare al responsabile del progetto i compiti previsti dall’art. 15 del </w:t>
      </w:r>
      <w:proofErr w:type="spellStart"/>
      <w:r w:rsidR="00494A18" w:rsidRPr="00494A18">
        <w:rPr>
          <w:sz w:val="22"/>
          <w:szCs w:val="22"/>
        </w:rPr>
        <w:t>D.Lgs.</w:t>
      </w:r>
      <w:proofErr w:type="spellEnd"/>
      <w:r w:rsidR="00494A18" w:rsidRPr="00494A18">
        <w:rPr>
          <w:sz w:val="22"/>
          <w:szCs w:val="22"/>
        </w:rPr>
        <w:t xml:space="preserve"> 36/2023 riguardanti </w:t>
      </w:r>
      <w:r w:rsidR="008F3DA3">
        <w:rPr>
          <w:b/>
          <w:sz w:val="22"/>
          <w:szCs w:val="22"/>
        </w:rPr>
        <w:t>il servizio</w:t>
      </w:r>
      <w:r w:rsidR="009D7889">
        <w:rPr>
          <w:b/>
          <w:sz w:val="22"/>
          <w:szCs w:val="22"/>
        </w:rPr>
        <w:t xml:space="preserve"> </w:t>
      </w:r>
      <w:r w:rsidR="00494A18" w:rsidRPr="00494A18">
        <w:rPr>
          <w:sz w:val="22"/>
          <w:szCs w:val="22"/>
        </w:rPr>
        <w:t>in oggetto</w:t>
      </w:r>
      <w:r w:rsidRPr="00F86DBC">
        <w:rPr>
          <w:color w:val="000000" w:themeColor="text1"/>
          <w:sz w:val="22"/>
          <w:szCs w:val="22"/>
        </w:rPr>
        <w:t>;</w:t>
      </w:r>
    </w:p>
    <w:p w14:paraId="391EFF5D" w14:textId="77777777" w:rsidR="003E7548" w:rsidRDefault="003E7548" w:rsidP="003E7548">
      <w:pPr>
        <w:spacing w:after="80"/>
        <w:ind w:left="1843" w:hanging="1843"/>
        <w:jc w:val="both"/>
        <w:rPr>
          <w:rFonts w:cs="Arial"/>
          <w:sz w:val="22"/>
          <w:szCs w:val="22"/>
        </w:rPr>
      </w:pPr>
      <w:r>
        <w:rPr>
          <w:rFonts w:cs="Arial"/>
          <w:b/>
          <w:sz w:val="22"/>
          <w:szCs w:val="22"/>
        </w:rPr>
        <w:t>RICONOSCIUTA</w:t>
      </w:r>
      <w:r>
        <w:rPr>
          <w:rFonts w:cs="Arial"/>
          <w:b/>
          <w:sz w:val="22"/>
          <w:szCs w:val="22"/>
        </w:rPr>
        <w:tab/>
      </w:r>
      <w:r>
        <w:rPr>
          <w:rFonts w:cs="Arial"/>
          <w:sz w:val="22"/>
          <w:szCs w:val="22"/>
        </w:rPr>
        <w:t>la possibilità prevista dall’attuale dettato normativo e dalla precipua specificità dell’organizzazione del Ministero della Difesa, di cui al combinato disposto dell’art. 225, comma 6, dell’allegato II.20 del d.lgs. 36/2023 e degli artt. 13 e 94 del DPR 236/2012;</w:t>
      </w:r>
    </w:p>
    <w:p w14:paraId="75375E9C" w14:textId="77777777" w:rsidR="003E7548" w:rsidRPr="003E7548" w:rsidRDefault="003E7548" w:rsidP="003E7548">
      <w:pPr>
        <w:spacing w:after="80"/>
        <w:ind w:left="1843" w:hanging="1843"/>
        <w:jc w:val="both"/>
        <w:rPr>
          <w:color w:val="000000" w:themeColor="text1"/>
          <w:sz w:val="22"/>
          <w:szCs w:val="22"/>
        </w:rPr>
      </w:pPr>
      <w:r w:rsidRPr="003E7548">
        <w:rPr>
          <w:b/>
          <w:color w:val="000000" w:themeColor="text1"/>
          <w:sz w:val="22"/>
          <w:szCs w:val="22"/>
        </w:rPr>
        <w:t xml:space="preserve">RITENUTO </w:t>
      </w:r>
      <w:r w:rsidRPr="003E7548">
        <w:rPr>
          <w:b/>
          <w:color w:val="000000" w:themeColor="text1"/>
          <w:sz w:val="22"/>
          <w:szCs w:val="22"/>
        </w:rPr>
        <w:tab/>
      </w:r>
      <w:r w:rsidRPr="003E7548">
        <w:rPr>
          <w:color w:val="000000" w:themeColor="text1"/>
          <w:sz w:val="22"/>
          <w:szCs w:val="22"/>
        </w:rPr>
        <w:t>in considerazione dell’organizzazione e della possibilità riconosciuta dalla norma di poter assegnare le specifiche competenze previste all’allegato I.2 del D.lgs. 36/2023 a due distinte figure, quali il Responsabile della fase di progettazione, programmazione ed esecuzione dell’appalto disgiuntamente da quello della fase dell’affidamento dell’appalto in oggetto;</w:t>
      </w:r>
    </w:p>
    <w:p w14:paraId="2ACA75D4" w14:textId="65B7449F" w:rsidR="003E7548" w:rsidRPr="003E7548" w:rsidRDefault="003E7548" w:rsidP="003E7548">
      <w:pPr>
        <w:spacing w:after="80"/>
        <w:ind w:left="1843" w:hanging="1843"/>
        <w:jc w:val="both"/>
        <w:rPr>
          <w:rFonts w:cs="Arial"/>
          <w:b/>
          <w:sz w:val="22"/>
          <w:szCs w:val="22"/>
        </w:rPr>
      </w:pPr>
      <w:r w:rsidRPr="003E7548">
        <w:rPr>
          <w:rFonts w:cs="Arial"/>
          <w:b/>
          <w:sz w:val="22"/>
          <w:szCs w:val="22"/>
        </w:rPr>
        <w:t>RILEVAT</w:t>
      </w:r>
      <w:r>
        <w:rPr>
          <w:rFonts w:cs="Arial"/>
          <w:b/>
          <w:sz w:val="22"/>
          <w:szCs w:val="22"/>
        </w:rPr>
        <w:t>O</w:t>
      </w:r>
      <w:r w:rsidRPr="003E7548">
        <w:rPr>
          <w:rFonts w:cs="Arial"/>
          <w:b/>
          <w:sz w:val="22"/>
          <w:szCs w:val="22"/>
        </w:rPr>
        <w:t xml:space="preserve"> </w:t>
      </w:r>
      <w:r w:rsidRPr="003E7548">
        <w:rPr>
          <w:rFonts w:cs="Arial"/>
          <w:b/>
          <w:sz w:val="22"/>
          <w:szCs w:val="22"/>
        </w:rPr>
        <w:tab/>
      </w:r>
      <w:r>
        <w:rPr>
          <w:rFonts w:cs="Arial"/>
          <w:sz w:val="22"/>
          <w:szCs w:val="22"/>
        </w:rPr>
        <w:t>che</w:t>
      </w:r>
      <w:r w:rsidRPr="003E7548">
        <w:rPr>
          <w:rFonts w:cs="Arial"/>
          <w:sz w:val="22"/>
          <w:szCs w:val="22"/>
        </w:rPr>
        <w:t xml:space="preserve"> </w:t>
      </w:r>
      <w:r>
        <w:rPr>
          <w:rFonts w:cs="Arial"/>
          <w:sz w:val="22"/>
          <w:szCs w:val="22"/>
        </w:rPr>
        <w:t xml:space="preserve">il </w:t>
      </w:r>
      <w:r w:rsidRPr="00DD46B0">
        <w:rPr>
          <w:rFonts w:cs="Arial"/>
          <w:b/>
          <w:sz w:val="22"/>
          <w:szCs w:val="22"/>
        </w:rPr>
        <w:t>Col.</w:t>
      </w:r>
      <w:r w:rsidR="00F86751" w:rsidRPr="00DD46B0">
        <w:rPr>
          <w:rFonts w:cs="Arial"/>
          <w:b/>
          <w:sz w:val="22"/>
          <w:szCs w:val="22"/>
        </w:rPr>
        <w:t xml:space="preserve"> Andrea GALLIENI</w:t>
      </w:r>
      <w:r w:rsidRPr="00DD46B0">
        <w:rPr>
          <w:rFonts w:cs="Arial"/>
          <w:sz w:val="22"/>
          <w:szCs w:val="22"/>
        </w:rPr>
        <w:t xml:space="preserve">, </w:t>
      </w:r>
      <w:r w:rsidR="00DD46B0" w:rsidRPr="00DD46B0">
        <w:rPr>
          <w:rFonts w:cs="Arial"/>
          <w:sz w:val="22"/>
          <w:szCs w:val="22"/>
        </w:rPr>
        <w:t>dell’Ufficio Comunicazione Difesa</w:t>
      </w:r>
      <w:r w:rsidRPr="00DD46B0">
        <w:rPr>
          <w:rFonts w:cs="Arial"/>
          <w:sz w:val="22"/>
          <w:szCs w:val="22"/>
        </w:rPr>
        <w:t>,</w:t>
      </w:r>
      <w:r w:rsidRPr="003E7548">
        <w:rPr>
          <w:rFonts w:cs="Arial"/>
          <w:sz w:val="22"/>
          <w:szCs w:val="22"/>
        </w:rPr>
        <w:t xml:space="preserve"> </w:t>
      </w:r>
      <w:r>
        <w:rPr>
          <w:rFonts w:cs="Arial"/>
          <w:sz w:val="22"/>
          <w:szCs w:val="22"/>
        </w:rPr>
        <w:t xml:space="preserve">è </w:t>
      </w:r>
      <w:r w:rsidRPr="003E7548">
        <w:rPr>
          <w:rFonts w:cs="Arial"/>
          <w:sz w:val="22"/>
          <w:szCs w:val="22"/>
        </w:rPr>
        <w:t>figura di adeguata professionalità e competenza per l’assolvimento dell’incarico di Responsabile della fase di progettazione, programmazione ed esecuzione dell’appalto;</w:t>
      </w:r>
    </w:p>
    <w:p w14:paraId="0BB87EF6" w14:textId="77777777" w:rsidR="00A86CF5" w:rsidRDefault="00A86CF5" w:rsidP="00B72388">
      <w:pPr>
        <w:ind w:left="1843" w:hanging="1843"/>
        <w:jc w:val="both"/>
        <w:rPr>
          <w:rFonts w:cs="Arial"/>
          <w:sz w:val="22"/>
          <w:szCs w:val="22"/>
        </w:rPr>
      </w:pPr>
      <w:r>
        <w:rPr>
          <w:rFonts w:cs="Arial"/>
          <w:b/>
          <w:sz w:val="22"/>
          <w:szCs w:val="22"/>
        </w:rPr>
        <w:t>RILEVATO</w:t>
      </w:r>
      <w:r>
        <w:rPr>
          <w:rFonts w:cs="Arial"/>
          <w:b/>
          <w:sz w:val="22"/>
          <w:szCs w:val="22"/>
        </w:rPr>
        <w:tab/>
      </w:r>
      <w:r>
        <w:rPr>
          <w:rFonts w:cs="Arial"/>
          <w:sz w:val="22"/>
          <w:szCs w:val="22"/>
        </w:rPr>
        <w:t>che:</w:t>
      </w:r>
    </w:p>
    <w:p w14:paraId="3FEB6155" w14:textId="1DA6E34E" w:rsidR="00A86CF5" w:rsidRDefault="00A86CF5" w:rsidP="00B72388">
      <w:pPr>
        <w:pStyle w:val="Paragrafoelenco"/>
        <w:numPr>
          <w:ilvl w:val="0"/>
          <w:numId w:val="15"/>
        </w:numPr>
        <w:ind w:left="2127" w:hanging="284"/>
        <w:contextualSpacing w:val="0"/>
        <w:jc w:val="both"/>
        <w:rPr>
          <w:rFonts w:cs="Arial"/>
          <w:sz w:val="22"/>
          <w:szCs w:val="22"/>
        </w:rPr>
      </w:pPr>
      <w:proofErr w:type="gramStart"/>
      <w:r>
        <w:rPr>
          <w:rFonts w:cs="Arial"/>
          <w:sz w:val="22"/>
          <w:szCs w:val="22"/>
        </w:rPr>
        <w:t>il</w:t>
      </w:r>
      <w:proofErr w:type="gramEnd"/>
      <w:r>
        <w:rPr>
          <w:rFonts w:cs="Arial"/>
          <w:sz w:val="22"/>
          <w:szCs w:val="22"/>
        </w:rPr>
        <w:t xml:space="preserve"> D</w:t>
      </w:r>
      <w:r w:rsidRPr="000A0223">
        <w:rPr>
          <w:rFonts w:cs="Arial"/>
          <w:sz w:val="22"/>
          <w:szCs w:val="22"/>
        </w:rPr>
        <w:t xml:space="preserve">irettore dell’esecuzione del contratto è soggetto diverso dal RUP per ragioni concernenti l’organizzazione interna alla stazione appaltante, che impongano il </w:t>
      </w:r>
      <w:r w:rsidRPr="00CF3B4B">
        <w:rPr>
          <w:rFonts w:cs="Arial"/>
          <w:sz w:val="22"/>
          <w:szCs w:val="22"/>
        </w:rPr>
        <w:t xml:space="preserve">coinvolgimento di unità organizzativa diversa da quella cui afferiscono i soggetti che hanno curato l’affidamento, come nel caso che ricorre, poiché il servizio è progettato e gestito </w:t>
      </w:r>
      <w:r>
        <w:rPr>
          <w:rFonts w:cs="Arial"/>
          <w:sz w:val="22"/>
          <w:szCs w:val="22"/>
        </w:rPr>
        <w:t>dall</w:t>
      </w:r>
      <w:r w:rsidR="00090606">
        <w:rPr>
          <w:rFonts w:cs="Arial"/>
          <w:sz w:val="22"/>
          <w:szCs w:val="22"/>
        </w:rPr>
        <w:t>’</w:t>
      </w:r>
      <w:r w:rsidR="00090606" w:rsidRPr="00D24D29">
        <w:rPr>
          <w:sz w:val="22"/>
          <w:szCs w:val="22"/>
        </w:rPr>
        <w:t>Ufficio Comunicazione Difesa</w:t>
      </w:r>
      <w:r w:rsidR="00090606">
        <w:rPr>
          <w:sz w:val="22"/>
          <w:szCs w:val="22"/>
        </w:rPr>
        <w:t xml:space="preserve"> presso l’Ufficio di Gabinetto del Ministro della Difesa</w:t>
      </w:r>
      <w:r w:rsidRPr="00CF3B4B">
        <w:rPr>
          <w:rFonts w:cs="Arial"/>
          <w:sz w:val="22"/>
          <w:szCs w:val="22"/>
        </w:rPr>
        <w:t>;</w:t>
      </w:r>
    </w:p>
    <w:p w14:paraId="265CE4B4" w14:textId="33C119B6" w:rsidR="00A86CF5" w:rsidRPr="00CF3B4B" w:rsidRDefault="00A86CF5" w:rsidP="00B72388">
      <w:pPr>
        <w:pStyle w:val="Paragrafoelenco"/>
        <w:numPr>
          <w:ilvl w:val="0"/>
          <w:numId w:val="15"/>
        </w:numPr>
        <w:ind w:left="2127" w:hanging="284"/>
        <w:contextualSpacing w:val="0"/>
        <w:jc w:val="both"/>
        <w:rPr>
          <w:rFonts w:cs="Arial"/>
          <w:sz w:val="22"/>
          <w:szCs w:val="22"/>
        </w:rPr>
      </w:pPr>
      <w:proofErr w:type="gramStart"/>
      <w:r>
        <w:rPr>
          <w:rFonts w:cs="Arial"/>
          <w:sz w:val="22"/>
          <w:szCs w:val="22"/>
        </w:rPr>
        <w:t>il</w:t>
      </w:r>
      <w:proofErr w:type="gramEnd"/>
      <w:r>
        <w:rPr>
          <w:rFonts w:cs="Arial"/>
          <w:sz w:val="22"/>
          <w:szCs w:val="22"/>
        </w:rPr>
        <w:t xml:space="preserve"> servizio in oggetto rientra</w:t>
      </w:r>
      <w:r w:rsidR="00D42C52">
        <w:rPr>
          <w:rFonts w:cs="Arial"/>
          <w:sz w:val="22"/>
          <w:szCs w:val="22"/>
        </w:rPr>
        <w:t>, peraltro,</w:t>
      </w:r>
      <w:r>
        <w:rPr>
          <w:rFonts w:cs="Arial"/>
          <w:sz w:val="22"/>
          <w:szCs w:val="22"/>
        </w:rPr>
        <w:t xml:space="preserve"> tra quelli di cui </w:t>
      </w:r>
      <w:r w:rsidR="00D42C52">
        <w:rPr>
          <w:rFonts w:cs="Arial"/>
          <w:sz w:val="22"/>
          <w:szCs w:val="22"/>
        </w:rPr>
        <w:t>all’art. 32, comma 2, considerati di particolare importanza</w:t>
      </w:r>
      <w:r w:rsidR="00090606">
        <w:rPr>
          <w:rFonts w:cs="Arial"/>
          <w:sz w:val="22"/>
          <w:szCs w:val="22"/>
        </w:rPr>
        <w:t xml:space="preserve"> in quanto di importo superiore a € 500.000,00</w:t>
      </w:r>
      <w:r w:rsidR="00D42C52">
        <w:rPr>
          <w:rFonts w:cs="Arial"/>
          <w:sz w:val="22"/>
          <w:szCs w:val="22"/>
        </w:rPr>
        <w:t>, per i quali è previsto, ai sensi dell’art. 114, comma 8, del citato d.lgs. 36/2023, che il Direttore dell’esecuzione del contrario deve essere diverso dal RUP;</w:t>
      </w:r>
    </w:p>
    <w:p w14:paraId="4401DC09" w14:textId="77777777" w:rsidR="00A86CF5" w:rsidRPr="00CF3B4B" w:rsidRDefault="00A86CF5" w:rsidP="00B72388">
      <w:pPr>
        <w:pStyle w:val="Paragrafoelenco"/>
        <w:numPr>
          <w:ilvl w:val="0"/>
          <w:numId w:val="15"/>
        </w:numPr>
        <w:ind w:left="2127" w:hanging="284"/>
        <w:contextualSpacing w:val="0"/>
        <w:jc w:val="both"/>
        <w:rPr>
          <w:rFonts w:cs="Arial"/>
          <w:sz w:val="22"/>
          <w:szCs w:val="22"/>
        </w:rPr>
      </w:pPr>
      <w:proofErr w:type="gramStart"/>
      <w:r w:rsidRPr="00CF3B4B">
        <w:rPr>
          <w:rFonts w:cs="Arial"/>
          <w:sz w:val="22"/>
          <w:szCs w:val="22"/>
        </w:rPr>
        <w:t>e</w:t>
      </w:r>
      <w:proofErr w:type="gramEnd"/>
      <w:r w:rsidRPr="00CF3B4B">
        <w:rPr>
          <w:rFonts w:cs="Arial"/>
          <w:sz w:val="22"/>
          <w:szCs w:val="22"/>
        </w:rPr>
        <w:t xml:space="preserve"> conseguentemente, per le ragioni esposte, l’incarico di direttore dell’esecuzione non può essere ricoperto dal RUP;</w:t>
      </w:r>
    </w:p>
    <w:p w14:paraId="16631D2A" w14:textId="77777777" w:rsidR="00A86CF5" w:rsidRPr="00CF3B4B" w:rsidRDefault="00A86CF5" w:rsidP="00A86CF5">
      <w:pPr>
        <w:pStyle w:val="Paragrafoelenco"/>
        <w:numPr>
          <w:ilvl w:val="0"/>
          <w:numId w:val="15"/>
        </w:numPr>
        <w:spacing w:after="80"/>
        <w:ind w:left="2127" w:hanging="284"/>
        <w:contextualSpacing w:val="0"/>
        <w:jc w:val="both"/>
        <w:rPr>
          <w:rFonts w:cs="Arial"/>
          <w:sz w:val="22"/>
          <w:szCs w:val="22"/>
        </w:rPr>
      </w:pPr>
      <w:proofErr w:type="gramStart"/>
      <w:r>
        <w:rPr>
          <w:rFonts w:cs="Arial"/>
          <w:sz w:val="22"/>
          <w:szCs w:val="22"/>
        </w:rPr>
        <w:t>la</w:t>
      </w:r>
      <w:proofErr w:type="gramEnd"/>
      <w:r>
        <w:rPr>
          <w:rFonts w:cs="Arial"/>
          <w:sz w:val="22"/>
          <w:szCs w:val="22"/>
        </w:rPr>
        <w:t xml:space="preserve"> nomina del D</w:t>
      </w:r>
      <w:r w:rsidRPr="00CF3B4B">
        <w:rPr>
          <w:rFonts w:cs="Arial"/>
          <w:sz w:val="22"/>
          <w:szCs w:val="22"/>
        </w:rPr>
        <w:t>irettore dell’esecuzione risulta a</w:t>
      </w:r>
      <w:r>
        <w:rPr>
          <w:rFonts w:cs="Arial"/>
          <w:sz w:val="22"/>
          <w:szCs w:val="22"/>
        </w:rPr>
        <w:t>ltresì doverosa per attuare un’</w:t>
      </w:r>
      <w:r w:rsidRPr="00CF3B4B">
        <w:rPr>
          <w:rFonts w:cs="Arial"/>
          <w:sz w:val="22"/>
          <w:szCs w:val="22"/>
        </w:rPr>
        <w:t>efficace gestione della fase esecutiva dell’appalto;</w:t>
      </w:r>
    </w:p>
    <w:p w14:paraId="239D70EE" w14:textId="074BC483" w:rsidR="00796D07" w:rsidRDefault="00796D07" w:rsidP="00796D07">
      <w:pPr>
        <w:spacing w:after="80"/>
        <w:ind w:left="1843" w:hanging="1843"/>
        <w:jc w:val="both"/>
        <w:rPr>
          <w:rFonts w:cs="Arial"/>
          <w:sz w:val="22"/>
          <w:szCs w:val="22"/>
        </w:rPr>
      </w:pPr>
      <w:r w:rsidRPr="000A0223">
        <w:rPr>
          <w:rFonts w:cs="Arial"/>
          <w:b/>
          <w:sz w:val="22"/>
          <w:szCs w:val="22"/>
        </w:rPr>
        <w:t xml:space="preserve">RITENUTO </w:t>
      </w:r>
      <w:r>
        <w:rPr>
          <w:rFonts w:cs="Arial"/>
          <w:b/>
          <w:sz w:val="22"/>
          <w:szCs w:val="22"/>
        </w:rPr>
        <w:tab/>
      </w:r>
      <w:r w:rsidR="008F3DA3" w:rsidRPr="00FE3D5D">
        <w:rPr>
          <w:rFonts w:cs="Arial"/>
          <w:sz w:val="22"/>
          <w:szCs w:val="22"/>
        </w:rPr>
        <w:t xml:space="preserve">pertanto </w:t>
      </w:r>
      <w:r w:rsidR="008F3DA3" w:rsidRPr="00BB49C0">
        <w:rPr>
          <w:rFonts w:cs="Arial"/>
          <w:sz w:val="22"/>
          <w:szCs w:val="22"/>
        </w:rPr>
        <w:t>necessario procedere alla nomina del direttore dell’esecuzione del citato contratto</w:t>
      </w:r>
      <w:r w:rsidR="008F3DA3">
        <w:rPr>
          <w:rFonts w:cs="Arial"/>
          <w:sz w:val="22"/>
          <w:szCs w:val="22"/>
        </w:rPr>
        <w:t>,</w:t>
      </w:r>
      <w:r w:rsidR="008F3DA3" w:rsidRPr="00BB49C0">
        <w:rPr>
          <w:rFonts w:cs="Arial"/>
          <w:sz w:val="22"/>
          <w:szCs w:val="22"/>
        </w:rPr>
        <w:t xml:space="preserve"> </w:t>
      </w:r>
      <w:r w:rsidR="008F3DA3" w:rsidRPr="00BA40AE">
        <w:rPr>
          <w:rFonts w:cs="Arial"/>
          <w:sz w:val="22"/>
          <w:szCs w:val="22"/>
        </w:rPr>
        <w:t>individuato tra il personale d</w:t>
      </w:r>
      <w:r w:rsidR="008F3DA3">
        <w:rPr>
          <w:rFonts w:cs="Arial"/>
          <w:sz w:val="22"/>
          <w:szCs w:val="22"/>
        </w:rPr>
        <w:t>el</w:t>
      </w:r>
      <w:r w:rsidR="00A86CF5">
        <w:rPr>
          <w:rFonts w:cs="Arial"/>
          <w:sz w:val="22"/>
          <w:szCs w:val="22"/>
        </w:rPr>
        <w:t>l</w:t>
      </w:r>
      <w:r w:rsidR="00F86751">
        <w:rPr>
          <w:rFonts w:cs="Arial"/>
          <w:sz w:val="22"/>
          <w:szCs w:val="22"/>
        </w:rPr>
        <w:t>’Ufficio Comunicazione Difesa</w:t>
      </w:r>
      <w:r w:rsidR="008F3DA3" w:rsidRPr="00F86751">
        <w:rPr>
          <w:rFonts w:cs="Arial"/>
          <w:sz w:val="22"/>
          <w:szCs w:val="22"/>
        </w:rPr>
        <w:t>, nella persona del</w:t>
      </w:r>
      <w:r w:rsidR="008F3DA3" w:rsidRPr="00F86751">
        <w:rPr>
          <w:rFonts w:cs="Arial"/>
          <w:b/>
          <w:sz w:val="22"/>
          <w:szCs w:val="22"/>
        </w:rPr>
        <w:t xml:space="preserve"> Ten. Col. </w:t>
      </w:r>
      <w:r w:rsidR="00F86751" w:rsidRPr="00F86751">
        <w:rPr>
          <w:rFonts w:cs="Arial"/>
          <w:b/>
          <w:sz w:val="22"/>
          <w:szCs w:val="22"/>
        </w:rPr>
        <w:tab/>
        <w:t>Giuseppe TARANTINO</w:t>
      </w:r>
      <w:r w:rsidR="008F3DA3" w:rsidRPr="00F86751">
        <w:rPr>
          <w:rFonts w:cs="Arial"/>
          <w:sz w:val="22"/>
          <w:szCs w:val="22"/>
        </w:rPr>
        <w:t>,</w:t>
      </w:r>
      <w:r w:rsidR="008F3DA3">
        <w:rPr>
          <w:rFonts w:cs="Arial"/>
          <w:b/>
          <w:sz w:val="22"/>
          <w:szCs w:val="22"/>
        </w:rPr>
        <w:t xml:space="preserve"> </w:t>
      </w:r>
      <w:r w:rsidR="008F3DA3">
        <w:rPr>
          <w:rFonts w:cs="Arial"/>
          <w:sz w:val="22"/>
          <w:szCs w:val="22"/>
        </w:rPr>
        <w:t>quale</w:t>
      </w:r>
      <w:r w:rsidR="008F3DA3" w:rsidRPr="00BB49C0">
        <w:rPr>
          <w:rFonts w:cs="Arial"/>
          <w:sz w:val="22"/>
          <w:szCs w:val="22"/>
        </w:rPr>
        <w:t xml:space="preserve"> figura di adeguata professionalità e competenza</w:t>
      </w:r>
      <w:r w:rsidR="008F3DA3">
        <w:rPr>
          <w:rFonts w:cs="Arial"/>
          <w:sz w:val="22"/>
          <w:szCs w:val="22"/>
        </w:rPr>
        <w:t xml:space="preserve"> tecnica</w:t>
      </w:r>
      <w:r w:rsidR="008F3DA3" w:rsidRPr="00BB49C0">
        <w:rPr>
          <w:rFonts w:cs="Arial"/>
          <w:sz w:val="22"/>
          <w:szCs w:val="22"/>
        </w:rPr>
        <w:t>;</w:t>
      </w:r>
    </w:p>
    <w:p w14:paraId="259B0EC1" w14:textId="77777777" w:rsidR="003F7E01" w:rsidRDefault="003F7E01" w:rsidP="00B72388">
      <w:pPr>
        <w:ind w:left="1843" w:hanging="1843"/>
        <w:jc w:val="both"/>
        <w:rPr>
          <w:sz w:val="22"/>
          <w:szCs w:val="22"/>
        </w:rPr>
      </w:pPr>
      <w:r w:rsidRPr="002D1FBE">
        <w:rPr>
          <w:b/>
          <w:sz w:val="22"/>
          <w:szCs w:val="22"/>
        </w:rPr>
        <w:t>CONSIDERATO</w:t>
      </w:r>
      <w:r w:rsidRPr="004F3EA8">
        <w:rPr>
          <w:sz w:val="22"/>
          <w:szCs w:val="22"/>
        </w:rPr>
        <w:t xml:space="preserve"> </w:t>
      </w:r>
      <w:r w:rsidRPr="004F3EA8">
        <w:rPr>
          <w:sz w:val="22"/>
          <w:szCs w:val="22"/>
        </w:rPr>
        <w:tab/>
        <w:t xml:space="preserve">che </w:t>
      </w:r>
      <w:r>
        <w:rPr>
          <w:sz w:val="22"/>
          <w:szCs w:val="22"/>
        </w:rPr>
        <w:t xml:space="preserve">a mente dell’art. 15, comma 6, del </w:t>
      </w:r>
      <w:proofErr w:type="spellStart"/>
      <w:r>
        <w:rPr>
          <w:sz w:val="22"/>
          <w:szCs w:val="22"/>
        </w:rPr>
        <w:t>D.lgs</w:t>
      </w:r>
      <w:proofErr w:type="spellEnd"/>
      <w:r>
        <w:rPr>
          <w:sz w:val="22"/>
          <w:szCs w:val="22"/>
        </w:rPr>
        <w:t xml:space="preserve"> 36/2023 per l’appalto in oggetto è stata istituita la seguente struttura di supporto al RUP:</w:t>
      </w:r>
    </w:p>
    <w:p w14:paraId="33801461" w14:textId="77777777" w:rsidR="00247F30" w:rsidRPr="00247F30" w:rsidRDefault="00FE536E" w:rsidP="00B72388">
      <w:pPr>
        <w:pStyle w:val="Paragrafoelenco"/>
        <w:numPr>
          <w:ilvl w:val="0"/>
          <w:numId w:val="4"/>
        </w:numPr>
        <w:ind w:left="2127" w:hanging="284"/>
        <w:jc w:val="both"/>
        <w:rPr>
          <w:sz w:val="22"/>
          <w:szCs w:val="22"/>
        </w:rPr>
      </w:pPr>
      <w:r>
        <w:rPr>
          <w:b/>
          <w:sz w:val="22"/>
          <w:szCs w:val="22"/>
        </w:rPr>
        <w:t xml:space="preserve">Sezione Contratti </w:t>
      </w:r>
      <w:r w:rsidR="00AD5C36">
        <w:rPr>
          <w:b/>
          <w:sz w:val="22"/>
          <w:szCs w:val="22"/>
        </w:rPr>
        <w:t>Supporto</w:t>
      </w:r>
      <w:r>
        <w:rPr>
          <w:b/>
          <w:sz w:val="22"/>
          <w:szCs w:val="22"/>
        </w:rPr>
        <w:t xml:space="preserve"> General</w:t>
      </w:r>
      <w:r w:rsidR="00AD5C36">
        <w:rPr>
          <w:b/>
          <w:sz w:val="22"/>
          <w:szCs w:val="22"/>
        </w:rPr>
        <w:t>e</w:t>
      </w:r>
      <w:r w:rsidR="003F7E01">
        <w:rPr>
          <w:b/>
          <w:sz w:val="22"/>
          <w:szCs w:val="22"/>
        </w:rPr>
        <w:t>;</w:t>
      </w:r>
      <w:r w:rsidR="00247F30" w:rsidRPr="00247F30">
        <w:rPr>
          <w:b/>
          <w:sz w:val="22"/>
          <w:szCs w:val="22"/>
        </w:rPr>
        <w:t xml:space="preserve"> </w:t>
      </w:r>
    </w:p>
    <w:p w14:paraId="07254645" w14:textId="424964B2" w:rsidR="003F7E01" w:rsidRPr="00247F30" w:rsidRDefault="00247F30" w:rsidP="00247F30">
      <w:pPr>
        <w:pStyle w:val="Paragrafoelenco"/>
        <w:numPr>
          <w:ilvl w:val="0"/>
          <w:numId w:val="4"/>
        </w:numPr>
        <w:spacing w:after="80"/>
        <w:ind w:left="2127" w:hanging="284"/>
        <w:jc w:val="both"/>
        <w:rPr>
          <w:sz w:val="22"/>
          <w:szCs w:val="22"/>
        </w:rPr>
      </w:pPr>
      <w:r>
        <w:rPr>
          <w:b/>
          <w:sz w:val="22"/>
          <w:szCs w:val="22"/>
        </w:rPr>
        <w:t>Sezione Esecuzione Contrattuali;</w:t>
      </w:r>
    </w:p>
    <w:p w14:paraId="259072AF" w14:textId="25781359" w:rsidR="00F609B3" w:rsidRDefault="00FE3D5D" w:rsidP="00F609B3">
      <w:pPr>
        <w:spacing w:after="80"/>
        <w:ind w:left="1843" w:hanging="1843"/>
        <w:jc w:val="both"/>
        <w:rPr>
          <w:rFonts w:cs="Arial"/>
          <w:b/>
          <w:sz w:val="22"/>
          <w:szCs w:val="22"/>
        </w:rPr>
      </w:pPr>
      <w:r>
        <w:rPr>
          <w:rFonts w:cs="Arial"/>
          <w:b/>
          <w:sz w:val="22"/>
          <w:szCs w:val="22"/>
        </w:rPr>
        <w:t>VISTE</w:t>
      </w:r>
      <w:r w:rsidR="00F609B3">
        <w:rPr>
          <w:rFonts w:cs="Arial"/>
          <w:b/>
          <w:sz w:val="22"/>
          <w:szCs w:val="22"/>
        </w:rPr>
        <w:tab/>
      </w:r>
      <w:r w:rsidR="00F609B3">
        <w:rPr>
          <w:rFonts w:cs="Arial"/>
          <w:sz w:val="22"/>
          <w:szCs w:val="22"/>
        </w:rPr>
        <w:t>le designazioni proposte</w:t>
      </w:r>
      <w:r w:rsidR="00247F30">
        <w:rPr>
          <w:rFonts w:cs="Arial"/>
          <w:sz w:val="22"/>
          <w:szCs w:val="22"/>
        </w:rPr>
        <w:t>,</w:t>
      </w:r>
      <w:r w:rsidR="00F609B3">
        <w:rPr>
          <w:rFonts w:cs="Arial"/>
          <w:sz w:val="22"/>
          <w:szCs w:val="22"/>
        </w:rPr>
        <w:t xml:space="preserve"> si rileva che </w:t>
      </w:r>
      <w:r w:rsidR="00F609B3" w:rsidRPr="001151B8">
        <w:rPr>
          <w:rFonts w:cs="Arial"/>
          <w:sz w:val="22"/>
          <w:szCs w:val="22"/>
        </w:rPr>
        <w:t>i dipendent</w:t>
      </w:r>
      <w:r w:rsidR="00F609B3">
        <w:rPr>
          <w:rFonts w:cs="Arial"/>
          <w:sz w:val="22"/>
          <w:szCs w:val="22"/>
        </w:rPr>
        <w:t>i</w:t>
      </w:r>
      <w:r w:rsidR="00F609B3" w:rsidRPr="001151B8">
        <w:rPr>
          <w:rFonts w:cs="Arial"/>
          <w:sz w:val="22"/>
          <w:szCs w:val="22"/>
        </w:rPr>
        <w:t xml:space="preserve"> dispon</w:t>
      </w:r>
      <w:r w:rsidR="00247F30">
        <w:rPr>
          <w:rFonts w:cs="Arial"/>
          <w:sz w:val="22"/>
          <w:szCs w:val="22"/>
        </w:rPr>
        <w:t>go</w:t>
      </w:r>
      <w:r w:rsidR="00F609B3">
        <w:rPr>
          <w:rFonts w:cs="Arial"/>
          <w:sz w:val="22"/>
          <w:szCs w:val="22"/>
        </w:rPr>
        <w:t>no</w:t>
      </w:r>
      <w:r w:rsidR="00F609B3" w:rsidRPr="001151B8">
        <w:rPr>
          <w:rFonts w:cs="Arial"/>
          <w:sz w:val="22"/>
          <w:szCs w:val="22"/>
        </w:rPr>
        <w:t xml:space="preserve"> della qualifica professionale e dell’esperienza necessaria per l’assegnazione dell’incarico;</w:t>
      </w:r>
    </w:p>
    <w:p w14:paraId="4C3D4D67" w14:textId="0A028632" w:rsidR="007B3045" w:rsidRDefault="007B3045" w:rsidP="007B3045">
      <w:pPr>
        <w:spacing w:after="80"/>
        <w:ind w:left="1843" w:hanging="1843"/>
        <w:jc w:val="both"/>
        <w:rPr>
          <w:rFonts w:cs="Arial"/>
          <w:sz w:val="22"/>
          <w:szCs w:val="22"/>
        </w:rPr>
      </w:pPr>
      <w:r w:rsidRPr="003C3F97">
        <w:rPr>
          <w:rFonts w:cs="Arial"/>
          <w:b/>
          <w:sz w:val="22"/>
          <w:szCs w:val="22"/>
        </w:rPr>
        <w:t>RILEVATA</w:t>
      </w:r>
      <w:r w:rsidRPr="003C3F97">
        <w:rPr>
          <w:rFonts w:cs="Arial"/>
          <w:sz w:val="22"/>
          <w:szCs w:val="22"/>
        </w:rPr>
        <w:tab/>
        <w:t>l’assenza di cause di incompatibilità ed astensione</w:t>
      </w:r>
      <w:r w:rsidR="00F86DBC">
        <w:rPr>
          <w:rFonts w:cs="Arial"/>
          <w:sz w:val="22"/>
          <w:szCs w:val="22"/>
        </w:rPr>
        <w:t xml:space="preserve"> da parte de</w:t>
      </w:r>
      <w:r w:rsidR="00FE3D5D">
        <w:rPr>
          <w:rFonts w:cs="Arial"/>
          <w:sz w:val="22"/>
          <w:szCs w:val="22"/>
        </w:rPr>
        <w:t>i</w:t>
      </w:r>
      <w:r w:rsidR="00F86DBC">
        <w:rPr>
          <w:rFonts w:cs="Arial"/>
          <w:sz w:val="22"/>
          <w:szCs w:val="22"/>
        </w:rPr>
        <w:t xml:space="preserve"> soggett</w:t>
      </w:r>
      <w:r w:rsidR="00FE3D5D">
        <w:rPr>
          <w:rFonts w:cs="Arial"/>
          <w:sz w:val="22"/>
          <w:szCs w:val="22"/>
        </w:rPr>
        <w:t>i</w:t>
      </w:r>
      <w:r w:rsidR="00F86DBC">
        <w:rPr>
          <w:rFonts w:cs="Arial"/>
          <w:sz w:val="22"/>
          <w:szCs w:val="22"/>
        </w:rPr>
        <w:t xml:space="preserve"> sopra individuat</w:t>
      </w:r>
      <w:r w:rsidR="00FE3D5D">
        <w:rPr>
          <w:rFonts w:cs="Arial"/>
          <w:sz w:val="22"/>
          <w:szCs w:val="22"/>
        </w:rPr>
        <w:t>i</w:t>
      </w:r>
      <w:r w:rsidR="00F86DBC">
        <w:rPr>
          <w:rFonts w:cs="Arial"/>
          <w:sz w:val="22"/>
          <w:szCs w:val="22"/>
        </w:rPr>
        <w:t>,</w:t>
      </w:r>
      <w:r w:rsidRPr="003C3F97">
        <w:rPr>
          <w:rFonts w:cs="Arial"/>
          <w:sz w:val="22"/>
          <w:szCs w:val="22"/>
        </w:rPr>
        <w:t xml:space="preserve"> richiamate dal </w:t>
      </w:r>
      <w:r>
        <w:rPr>
          <w:rFonts w:cs="Arial"/>
          <w:sz w:val="22"/>
          <w:szCs w:val="22"/>
        </w:rPr>
        <w:t>d</w:t>
      </w:r>
      <w:r w:rsidRPr="003C3F97">
        <w:rPr>
          <w:rFonts w:cs="Arial"/>
          <w:sz w:val="22"/>
          <w:szCs w:val="22"/>
        </w:rPr>
        <w:t>.</w:t>
      </w:r>
      <w:r>
        <w:rPr>
          <w:rFonts w:cs="Arial"/>
          <w:sz w:val="22"/>
          <w:szCs w:val="22"/>
        </w:rPr>
        <w:t>l</w:t>
      </w:r>
      <w:r w:rsidRPr="003C3F97">
        <w:rPr>
          <w:rFonts w:cs="Arial"/>
          <w:sz w:val="22"/>
          <w:szCs w:val="22"/>
        </w:rPr>
        <w:t>gs. 36/2023 e dalle ulteriori disposizioni normative vigenti;</w:t>
      </w:r>
    </w:p>
    <w:p w14:paraId="59958C07" w14:textId="58B56BA6" w:rsidR="003E7548" w:rsidRDefault="003E7548" w:rsidP="00C80708">
      <w:pPr>
        <w:ind w:left="1843" w:hanging="1843"/>
        <w:jc w:val="both"/>
        <w:rPr>
          <w:rFonts w:cs="Arial"/>
          <w:sz w:val="22"/>
          <w:szCs w:val="22"/>
        </w:rPr>
      </w:pPr>
      <w:r w:rsidRPr="00F609B3">
        <w:rPr>
          <w:rFonts w:cs="Arial"/>
          <w:b/>
          <w:sz w:val="22"/>
          <w:szCs w:val="22"/>
        </w:rPr>
        <w:t xml:space="preserve">DATO ATTO </w:t>
      </w:r>
      <w:r w:rsidRPr="00F609B3">
        <w:rPr>
          <w:rFonts w:cs="Arial"/>
          <w:b/>
          <w:sz w:val="22"/>
          <w:szCs w:val="22"/>
        </w:rPr>
        <w:tab/>
      </w:r>
      <w:r w:rsidR="00B72388">
        <w:rPr>
          <w:rFonts w:cs="Arial"/>
          <w:sz w:val="22"/>
          <w:szCs w:val="22"/>
        </w:rPr>
        <w:t>in particolare c</w:t>
      </w:r>
      <w:r w:rsidRPr="00F609B3">
        <w:rPr>
          <w:rFonts w:cs="Arial"/>
          <w:sz w:val="22"/>
          <w:szCs w:val="22"/>
        </w:rPr>
        <w:t>he gli incentivi alle funzioni tecniche sono co</w:t>
      </w:r>
      <w:r w:rsidR="00E85935">
        <w:rPr>
          <w:rFonts w:cs="Arial"/>
          <w:sz w:val="22"/>
          <w:szCs w:val="22"/>
        </w:rPr>
        <w:t>rrisposti ai sensi dell’art.</w:t>
      </w:r>
      <w:r w:rsidRPr="00F609B3">
        <w:rPr>
          <w:rFonts w:cs="Arial"/>
          <w:sz w:val="22"/>
          <w:szCs w:val="22"/>
        </w:rPr>
        <w:t xml:space="preserve"> 45 del Codice dei contratti </w:t>
      </w:r>
      <w:r w:rsidR="00E85935">
        <w:rPr>
          <w:rFonts w:cs="Arial"/>
          <w:sz w:val="22"/>
          <w:szCs w:val="22"/>
        </w:rPr>
        <w:t xml:space="preserve">(d.lgs. 36/2023) </w:t>
      </w:r>
      <w:r w:rsidRPr="00F609B3">
        <w:rPr>
          <w:rFonts w:cs="Arial"/>
          <w:sz w:val="22"/>
          <w:szCs w:val="22"/>
        </w:rPr>
        <w:t>per le funzioni tecniche</w:t>
      </w:r>
      <w:r w:rsidR="00E85935">
        <w:rPr>
          <w:rFonts w:cs="Arial"/>
          <w:sz w:val="22"/>
          <w:szCs w:val="22"/>
        </w:rPr>
        <w:t>,</w:t>
      </w:r>
      <w:r w:rsidRPr="00F609B3">
        <w:rPr>
          <w:rFonts w:cs="Arial"/>
          <w:sz w:val="22"/>
          <w:szCs w:val="22"/>
        </w:rPr>
        <w:t xml:space="preserve"> svolte dai </w:t>
      </w:r>
      <w:r w:rsidR="00E85935">
        <w:rPr>
          <w:rFonts w:cs="Arial"/>
          <w:sz w:val="22"/>
          <w:szCs w:val="22"/>
        </w:rPr>
        <w:t xml:space="preserve">propri </w:t>
      </w:r>
      <w:r w:rsidRPr="00F609B3">
        <w:rPr>
          <w:rFonts w:cs="Arial"/>
          <w:sz w:val="22"/>
          <w:szCs w:val="22"/>
        </w:rPr>
        <w:t>dipendenti</w:t>
      </w:r>
      <w:r w:rsidR="00E85935">
        <w:rPr>
          <w:rFonts w:cs="Arial"/>
          <w:sz w:val="22"/>
          <w:szCs w:val="22"/>
        </w:rPr>
        <w:t>,</w:t>
      </w:r>
      <w:r w:rsidRPr="00F609B3">
        <w:rPr>
          <w:rFonts w:cs="Arial"/>
          <w:sz w:val="22"/>
          <w:szCs w:val="22"/>
        </w:rPr>
        <w:t xml:space="preserve"> specificate nell’a</w:t>
      </w:r>
      <w:r w:rsidR="00D42C52">
        <w:rPr>
          <w:rFonts w:cs="Arial"/>
          <w:sz w:val="22"/>
          <w:szCs w:val="22"/>
        </w:rPr>
        <w:t>llegato I.10 al medesimo Codice, e che sono così quantificate:</w:t>
      </w:r>
    </w:p>
    <w:p w14:paraId="338A2BA7" w14:textId="754E7834" w:rsidR="00D42C52" w:rsidRPr="00D42C52" w:rsidRDefault="00D42C52" w:rsidP="00C80708">
      <w:pPr>
        <w:pStyle w:val="Paragrafoelenco"/>
        <w:numPr>
          <w:ilvl w:val="0"/>
          <w:numId w:val="4"/>
        </w:numPr>
        <w:ind w:left="1985" w:hanging="142"/>
        <w:jc w:val="both"/>
        <w:rPr>
          <w:rFonts w:cs="Arial"/>
          <w:sz w:val="22"/>
          <w:szCs w:val="22"/>
        </w:rPr>
      </w:pPr>
      <w:proofErr w:type="gramStart"/>
      <w:r>
        <w:rPr>
          <w:rFonts w:cs="Arial"/>
          <w:sz w:val="22"/>
          <w:szCs w:val="22"/>
        </w:rPr>
        <w:t>s</w:t>
      </w:r>
      <w:r w:rsidRPr="00D42C52">
        <w:rPr>
          <w:rFonts w:cs="Arial"/>
          <w:sz w:val="22"/>
          <w:szCs w:val="22"/>
        </w:rPr>
        <w:t>u</w:t>
      </w:r>
      <w:r>
        <w:rPr>
          <w:rFonts w:cs="Arial"/>
          <w:sz w:val="22"/>
          <w:szCs w:val="22"/>
        </w:rPr>
        <w:t>l</w:t>
      </w:r>
      <w:proofErr w:type="gramEnd"/>
      <w:r>
        <w:rPr>
          <w:rFonts w:cs="Arial"/>
          <w:sz w:val="22"/>
          <w:szCs w:val="22"/>
        </w:rPr>
        <w:t xml:space="preserve"> valore del contratto, pari a </w:t>
      </w:r>
      <w:r w:rsidRPr="0090380F">
        <w:rPr>
          <w:rFonts w:cs="Arial"/>
          <w:sz w:val="22"/>
          <w:szCs w:val="22"/>
        </w:rPr>
        <w:t xml:space="preserve">€ </w:t>
      </w:r>
      <w:r w:rsidR="0090380F" w:rsidRPr="0090380F">
        <w:rPr>
          <w:rFonts w:cs="Arial"/>
          <w:sz w:val="22"/>
          <w:szCs w:val="22"/>
        </w:rPr>
        <w:t>821</w:t>
      </w:r>
      <w:r w:rsidRPr="0090380F">
        <w:rPr>
          <w:rFonts w:cs="Arial"/>
          <w:sz w:val="22"/>
          <w:szCs w:val="22"/>
        </w:rPr>
        <w:t>.</w:t>
      </w:r>
      <w:r w:rsidR="0090380F" w:rsidRPr="0090380F">
        <w:rPr>
          <w:rFonts w:cs="Arial"/>
          <w:sz w:val="22"/>
          <w:szCs w:val="22"/>
        </w:rPr>
        <w:t>311</w:t>
      </w:r>
      <w:r w:rsidRPr="0090380F">
        <w:rPr>
          <w:rFonts w:cs="Arial"/>
          <w:sz w:val="22"/>
          <w:szCs w:val="22"/>
        </w:rPr>
        <w:t>,</w:t>
      </w:r>
      <w:r w:rsidR="0090380F">
        <w:rPr>
          <w:rFonts w:cs="Arial"/>
          <w:sz w:val="22"/>
          <w:szCs w:val="22"/>
        </w:rPr>
        <w:t>47</w:t>
      </w:r>
      <w:r>
        <w:rPr>
          <w:rFonts w:cs="Arial"/>
          <w:sz w:val="22"/>
          <w:szCs w:val="22"/>
        </w:rPr>
        <w:t xml:space="preserve"> si è</w:t>
      </w:r>
      <w:r w:rsidRPr="00D42C52">
        <w:rPr>
          <w:rFonts w:cs="Arial"/>
          <w:sz w:val="22"/>
          <w:szCs w:val="22"/>
        </w:rPr>
        <w:t xml:space="preserve"> calcolato:</w:t>
      </w:r>
    </w:p>
    <w:p w14:paraId="07E2623E" w14:textId="737A6FCC" w:rsidR="00D42C52" w:rsidRDefault="00D42C52" w:rsidP="00C80708">
      <w:pPr>
        <w:numPr>
          <w:ilvl w:val="0"/>
          <w:numId w:val="18"/>
        </w:numPr>
        <w:ind w:left="2410"/>
        <w:jc w:val="both"/>
        <w:rPr>
          <w:rFonts w:cs="Arial"/>
          <w:sz w:val="22"/>
          <w:szCs w:val="22"/>
        </w:rPr>
      </w:pPr>
      <w:proofErr w:type="gramStart"/>
      <w:r>
        <w:rPr>
          <w:rFonts w:cs="Arial"/>
          <w:sz w:val="22"/>
          <w:szCs w:val="22"/>
        </w:rPr>
        <w:lastRenderedPageBreak/>
        <w:t>il</w:t>
      </w:r>
      <w:proofErr w:type="gramEnd"/>
      <w:r>
        <w:rPr>
          <w:rFonts w:cs="Arial"/>
          <w:sz w:val="22"/>
          <w:szCs w:val="22"/>
        </w:rPr>
        <w:t xml:space="preserve"> </w:t>
      </w:r>
      <w:r w:rsidRPr="00D42C52">
        <w:rPr>
          <w:rFonts w:cs="Arial"/>
          <w:sz w:val="22"/>
          <w:szCs w:val="22"/>
        </w:rPr>
        <w:t>2% fino a</w:t>
      </w:r>
      <w:r>
        <w:rPr>
          <w:rFonts w:cs="Arial"/>
          <w:sz w:val="22"/>
          <w:szCs w:val="22"/>
        </w:rPr>
        <w:t>ll’importo di €</w:t>
      </w:r>
      <w:r w:rsidRPr="00D42C52">
        <w:rPr>
          <w:rFonts w:cs="Arial"/>
          <w:sz w:val="22"/>
          <w:szCs w:val="22"/>
        </w:rPr>
        <w:t xml:space="preserve"> </w:t>
      </w:r>
      <w:r w:rsidR="00090606">
        <w:rPr>
          <w:rFonts w:cs="Arial"/>
          <w:sz w:val="22"/>
          <w:szCs w:val="22"/>
        </w:rPr>
        <w:t xml:space="preserve">215.000,00 </w:t>
      </w:r>
      <w:r>
        <w:rPr>
          <w:rFonts w:cs="Arial"/>
          <w:sz w:val="22"/>
          <w:szCs w:val="22"/>
        </w:rPr>
        <w:t>per un importo pari a €</w:t>
      </w:r>
      <w:r w:rsidRPr="00D42C52">
        <w:rPr>
          <w:rFonts w:cs="Arial"/>
          <w:sz w:val="22"/>
          <w:szCs w:val="22"/>
        </w:rPr>
        <w:t xml:space="preserve"> </w:t>
      </w:r>
      <w:r w:rsidR="00090606">
        <w:rPr>
          <w:rFonts w:cs="Arial"/>
          <w:sz w:val="22"/>
          <w:szCs w:val="22"/>
        </w:rPr>
        <w:t>4.300,00</w:t>
      </w:r>
      <w:r w:rsidR="0090380F">
        <w:rPr>
          <w:rFonts w:cs="Arial"/>
          <w:sz w:val="22"/>
          <w:szCs w:val="22"/>
        </w:rPr>
        <w:t>;</w:t>
      </w:r>
    </w:p>
    <w:p w14:paraId="1BDA5872" w14:textId="2DD7A17F" w:rsidR="00090606" w:rsidRDefault="00090606" w:rsidP="00C80708">
      <w:pPr>
        <w:numPr>
          <w:ilvl w:val="0"/>
          <w:numId w:val="18"/>
        </w:numPr>
        <w:ind w:left="2410"/>
        <w:jc w:val="both"/>
        <w:rPr>
          <w:rFonts w:cs="Arial"/>
          <w:sz w:val="22"/>
          <w:szCs w:val="22"/>
        </w:rPr>
      </w:pPr>
      <w:proofErr w:type="gramStart"/>
      <w:r>
        <w:rPr>
          <w:rFonts w:cs="Arial"/>
          <w:sz w:val="22"/>
          <w:szCs w:val="22"/>
        </w:rPr>
        <w:t>l</w:t>
      </w:r>
      <w:proofErr w:type="gramEnd"/>
      <w:r>
        <w:rPr>
          <w:rFonts w:cs="Arial"/>
          <w:sz w:val="22"/>
          <w:szCs w:val="22"/>
        </w:rPr>
        <w:t xml:space="preserve">’1,80% per l’importo eccedente i € 215.000 </w:t>
      </w:r>
      <w:r w:rsidRPr="00D42C52">
        <w:rPr>
          <w:rFonts w:cs="Arial"/>
          <w:sz w:val="22"/>
          <w:szCs w:val="22"/>
        </w:rPr>
        <w:t xml:space="preserve">fino </w:t>
      </w:r>
      <w:r>
        <w:rPr>
          <w:rFonts w:cs="Arial"/>
          <w:sz w:val="22"/>
          <w:szCs w:val="22"/>
        </w:rPr>
        <w:t>ad € 500.000,00 per un importo pari a €</w:t>
      </w:r>
      <w:r w:rsidRPr="00D42C52">
        <w:rPr>
          <w:rFonts w:cs="Arial"/>
          <w:sz w:val="22"/>
          <w:szCs w:val="22"/>
        </w:rPr>
        <w:t xml:space="preserve"> </w:t>
      </w:r>
      <w:r>
        <w:rPr>
          <w:rFonts w:cs="Arial"/>
          <w:sz w:val="22"/>
          <w:szCs w:val="22"/>
        </w:rPr>
        <w:t>5.130,00;</w:t>
      </w:r>
    </w:p>
    <w:p w14:paraId="379A09A8" w14:textId="5E8D56F0" w:rsidR="00090606" w:rsidRDefault="00090606" w:rsidP="00090606">
      <w:pPr>
        <w:numPr>
          <w:ilvl w:val="0"/>
          <w:numId w:val="18"/>
        </w:numPr>
        <w:ind w:left="2410"/>
        <w:jc w:val="both"/>
        <w:rPr>
          <w:rFonts w:cs="Arial"/>
          <w:sz w:val="22"/>
          <w:szCs w:val="22"/>
        </w:rPr>
      </w:pPr>
      <w:proofErr w:type="gramStart"/>
      <w:r>
        <w:rPr>
          <w:rFonts w:cs="Arial"/>
          <w:sz w:val="22"/>
          <w:szCs w:val="22"/>
        </w:rPr>
        <w:t>l</w:t>
      </w:r>
      <w:proofErr w:type="gramEnd"/>
      <w:r>
        <w:rPr>
          <w:rFonts w:cs="Arial"/>
          <w:sz w:val="22"/>
          <w:szCs w:val="22"/>
        </w:rPr>
        <w:t xml:space="preserve">’1,60% per l’importo eccedente i € 500.000 </w:t>
      </w:r>
      <w:r w:rsidRPr="00D42C52">
        <w:rPr>
          <w:rFonts w:cs="Arial"/>
          <w:sz w:val="22"/>
          <w:szCs w:val="22"/>
        </w:rPr>
        <w:t xml:space="preserve">fino </w:t>
      </w:r>
      <w:r>
        <w:rPr>
          <w:rFonts w:cs="Arial"/>
          <w:sz w:val="22"/>
          <w:szCs w:val="22"/>
        </w:rPr>
        <w:t xml:space="preserve">ad € </w:t>
      </w:r>
      <w:r w:rsidR="00713C8C">
        <w:rPr>
          <w:rFonts w:cs="Arial"/>
          <w:sz w:val="22"/>
          <w:szCs w:val="22"/>
        </w:rPr>
        <w:t>821.311</w:t>
      </w:r>
      <w:r>
        <w:rPr>
          <w:rFonts w:cs="Arial"/>
          <w:sz w:val="22"/>
          <w:szCs w:val="22"/>
        </w:rPr>
        <w:t>,</w:t>
      </w:r>
      <w:r w:rsidR="00713C8C">
        <w:rPr>
          <w:rFonts w:cs="Arial"/>
          <w:sz w:val="22"/>
          <w:szCs w:val="22"/>
        </w:rPr>
        <w:t>47</w:t>
      </w:r>
      <w:r>
        <w:rPr>
          <w:rFonts w:cs="Arial"/>
          <w:sz w:val="22"/>
          <w:szCs w:val="22"/>
        </w:rPr>
        <w:t xml:space="preserve"> per un importo pari a €</w:t>
      </w:r>
      <w:r w:rsidRPr="00D42C52">
        <w:rPr>
          <w:rFonts w:cs="Arial"/>
          <w:sz w:val="22"/>
          <w:szCs w:val="22"/>
        </w:rPr>
        <w:t xml:space="preserve"> </w:t>
      </w:r>
      <w:r w:rsidR="00713C8C">
        <w:rPr>
          <w:rFonts w:cs="Arial"/>
          <w:sz w:val="22"/>
          <w:szCs w:val="22"/>
        </w:rPr>
        <w:t>5.140,98</w:t>
      </w:r>
      <w:r>
        <w:rPr>
          <w:rFonts w:cs="Arial"/>
          <w:sz w:val="22"/>
          <w:szCs w:val="22"/>
        </w:rPr>
        <w:t>;</w:t>
      </w:r>
    </w:p>
    <w:p w14:paraId="2874F70D" w14:textId="0840FD87" w:rsidR="00D42C52" w:rsidRPr="001025A0" w:rsidRDefault="00D42C52" w:rsidP="00C80708">
      <w:pPr>
        <w:pStyle w:val="Paragrafoelenco"/>
        <w:numPr>
          <w:ilvl w:val="0"/>
          <w:numId w:val="4"/>
        </w:numPr>
        <w:ind w:left="1985" w:hanging="142"/>
        <w:jc w:val="both"/>
        <w:rPr>
          <w:rFonts w:cs="Arial"/>
          <w:sz w:val="22"/>
          <w:szCs w:val="22"/>
        </w:rPr>
      </w:pPr>
      <w:proofErr w:type="gramStart"/>
      <w:r w:rsidRPr="001025A0">
        <w:rPr>
          <w:rFonts w:cs="Arial"/>
          <w:sz w:val="22"/>
          <w:szCs w:val="22"/>
        </w:rPr>
        <w:t>l’importo</w:t>
      </w:r>
      <w:proofErr w:type="gramEnd"/>
      <w:r w:rsidRPr="001025A0">
        <w:rPr>
          <w:rFonts w:cs="Arial"/>
          <w:sz w:val="22"/>
          <w:szCs w:val="22"/>
        </w:rPr>
        <w:t xml:space="preserve"> </w:t>
      </w:r>
      <w:r w:rsidR="001025A0">
        <w:rPr>
          <w:rFonts w:cs="Arial"/>
          <w:sz w:val="22"/>
          <w:szCs w:val="22"/>
        </w:rPr>
        <w:t>per gli incentivi</w:t>
      </w:r>
      <w:r w:rsidRPr="001025A0">
        <w:rPr>
          <w:rFonts w:cs="Arial"/>
          <w:sz w:val="22"/>
          <w:szCs w:val="22"/>
        </w:rPr>
        <w:t xml:space="preserve">, pari </w:t>
      </w:r>
      <w:r w:rsidRPr="0090380F">
        <w:rPr>
          <w:rFonts w:cs="Arial"/>
          <w:sz w:val="22"/>
          <w:szCs w:val="22"/>
        </w:rPr>
        <w:t xml:space="preserve">a </w:t>
      </w:r>
      <w:r w:rsidR="001025A0" w:rsidRPr="0090380F">
        <w:rPr>
          <w:rFonts w:cs="Arial"/>
          <w:sz w:val="22"/>
          <w:szCs w:val="22"/>
        </w:rPr>
        <w:t xml:space="preserve">€ </w:t>
      </w:r>
      <w:r w:rsidR="00713C8C">
        <w:rPr>
          <w:rFonts w:cs="Arial"/>
          <w:sz w:val="22"/>
          <w:szCs w:val="22"/>
        </w:rPr>
        <w:t>14.570,98</w:t>
      </w:r>
      <w:r w:rsidR="001025A0" w:rsidRPr="0090380F">
        <w:rPr>
          <w:rFonts w:cs="Arial"/>
          <w:sz w:val="22"/>
          <w:szCs w:val="22"/>
        </w:rPr>
        <w:t>,</w:t>
      </w:r>
      <w:r w:rsidR="001025A0">
        <w:rPr>
          <w:rFonts w:cs="Arial"/>
          <w:sz w:val="22"/>
          <w:szCs w:val="22"/>
        </w:rPr>
        <w:t xml:space="preserve"> è stato suddiviso nelle quote del</w:t>
      </w:r>
    </w:p>
    <w:p w14:paraId="2A367522" w14:textId="106EEFAF" w:rsidR="00D42C52" w:rsidRPr="00D42C52" w:rsidRDefault="00D42C52" w:rsidP="00C80708">
      <w:pPr>
        <w:numPr>
          <w:ilvl w:val="0"/>
          <w:numId w:val="18"/>
        </w:numPr>
        <w:ind w:left="2410"/>
        <w:jc w:val="both"/>
        <w:rPr>
          <w:rFonts w:cs="Arial"/>
          <w:sz w:val="22"/>
          <w:szCs w:val="22"/>
        </w:rPr>
      </w:pPr>
      <w:r w:rsidRPr="00D42C52">
        <w:rPr>
          <w:rFonts w:cs="Arial"/>
          <w:sz w:val="22"/>
          <w:szCs w:val="22"/>
        </w:rPr>
        <w:t xml:space="preserve">20% </w:t>
      </w:r>
      <w:r w:rsidR="001025A0">
        <w:rPr>
          <w:rFonts w:cs="Arial"/>
          <w:sz w:val="22"/>
          <w:szCs w:val="22"/>
        </w:rPr>
        <w:t xml:space="preserve">a favore della </w:t>
      </w:r>
      <w:r w:rsidRPr="00D42C52">
        <w:rPr>
          <w:rFonts w:cs="Arial"/>
          <w:sz w:val="22"/>
          <w:szCs w:val="22"/>
        </w:rPr>
        <w:t>Staz</w:t>
      </w:r>
      <w:r w:rsidR="001025A0">
        <w:rPr>
          <w:rFonts w:cs="Arial"/>
          <w:sz w:val="22"/>
          <w:szCs w:val="22"/>
        </w:rPr>
        <w:t xml:space="preserve">ione </w:t>
      </w:r>
      <w:r w:rsidRPr="00D42C52">
        <w:rPr>
          <w:rFonts w:cs="Arial"/>
          <w:sz w:val="22"/>
          <w:szCs w:val="22"/>
        </w:rPr>
        <w:t>App</w:t>
      </w:r>
      <w:r w:rsidR="00E85935">
        <w:rPr>
          <w:rFonts w:cs="Arial"/>
          <w:sz w:val="22"/>
          <w:szCs w:val="22"/>
        </w:rPr>
        <w:t>altante (comma</w:t>
      </w:r>
      <w:r w:rsidR="001025A0">
        <w:rPr>
          <w:rFonts w:cs="Arial"/>
          <w:sz w:val="22"/>
          <w:szCs w:val="22"/>
        </w:rPr>
        <w:t xml:space="preserve"> </w:t>
      </w:r>
      <w:r w:rsidR="00E85935">
        <w:rPr>
          <w:rFonts w:cs="Arial"/>
          <w:sz w:val="22"/>
          <w:szCs w:val="22"/>
        </w:rPr>
        <w:t>5, art. 45</w:t>
      </w:r>
      <w:r w:rsidR="001025A0">
        <w:rPr>
          <w:rFonts w:cs="Arial"/>
          <w:sz w:val="22"/>
          <w:szCs w:val="22"/>
        </w:rPr>
        <w:t xml:space="preserve">) pari </w:t>
      </w:r>
      <w:r w:rsidR="001025A0" w:rsidRPr="0090380F">
        <w:rPr>
          <w:rFonts w:cs="Arial"/>
          <w:sz w:val="22"/>
          <w:szCs w:val="22"/>
        </w:rPr>
        <w:t>a €</w:t>
      </w:r>
      <w:r w:rsidRPr="0090380F">
        <w:rPr>
          <w:rFonts w:cs="Arial"/>
          <w:sz w:val="22"/>
          <w:szCs w:val="22"/>
        </w:rPr>
        <w:t xml:space="preserve"> </w:t>
      </w:r>
      <w:r w:rsidR="00713C8C">
        <w:rPr>
          <w:rFonts w:cs="Arial"/>
          <w:sz w:val="22"/>
          <w:szCs w:val="22"/>
        </w:rPr>
        <w:t>2.914,20</w:t>
      </w:r>
      <w:r w:rsidR="001025A0">
        <w:rPr>
          <w:rFonts w:cs="Arial"/>
          <w:sz w:val="22"/>
          <w:szCs w:val="22"/>
        </w:rPr>
        <w:t>;</w:t>
      </w:r>
    </w:p>
    <w:p w14:paraId="063850CD" w14:textId="5EF038C1" w:rsidR="00D42C52" w:rsidRPr="00D42C52" w:rsidRDefault="00D42C52" w:rsidP="00C80708">
      <w:pPr>
        <w:numPr>
          <w:ilvl w:val="0"/>
          <w:numId w:val="18"/>
        </w:numPr>
        <w:ind w:left="2410"/>
        <w:jc w:val="both"/>
        <w:rPr>
          <w:rFonts w:cs="Arial"/>
          <w:sz w:val="22"/>
          <w:szCs w:val="22"/>
        </w:rPr>
      </w:pPr>
      <w:r w:rsidRPr="00D42C52">
        <w:rPr>
          <w:rFonts w:cs="Arial"/>
          <w:sz w:val="22"/>
          <w:szCs w:val="22"/>
        </w:rPr>
        <w:t xml:space="preserve">80% </w:t>
      </w:r>
      <w:r w:rsidR="001025A0">
        <w:rPr>
          <w:rFonts w:cs="Arial"/>
          <w:sz w:val="22"/>
          <w:szCs w:val="22"/>
        </w:rPr>
        <w:t>per retribuzione delle f</w:t>
      </w:r>
      <w:r w:rsidRPr="00D42C52">
        <w:rPr>
          <w:rFonts w:cs="Arial"/>
          <w:sz w:val="22"/>
          <w:szCs w:val="22"/>
        </w:rPr>
        <w:t>unz</w:t>
      </w:r>
      <w:r w:rsidR="001025A0">
        <w:rPr>
          <w:rFonts w:cs="Arial"/>
          <w:sz w:val="22"/>
          <w:szCs w:val="22"/>
        </w:rPr>
        <w:t>ione t</w:t>
      </w:r>
      <w:r w:rsidRPr="00D42C52">
        <w:rPr>
          <w:rFonts w:cs="Arial"/>
          <w:sz w:val="22"/>
          <w:szCs w:val="22"/>
        </w:rPr>
        <w:t>ec</w:t>
      </w:r>
      <w:r w:rsidR="001025A0">
        <w:rPr>
          <w:rFonts w:cs="Arial"/>
          <w:sz w:val="22"/>
          <w:szCs w:val="22"/>
        </w:rPr>
        <w:t>niche</w:t>
      </w:r>
      <w:r w:rsidR="00E85935">
        <w:rPr>
          <w:rFonts w:cs="Arial"/>
          <w:sz w:val="22"/>
          <w:szCs w:val="22"/>
        </w:rPr>
        <w:t xml:space="preserve"> svolte dal</w:t>
      </w:r>
      <w:r w:rsidRPr="00D42C52">
        <w:rPr>
          <w:rFonts w:cs="Arial"/>
          <w:sz w:val="22"/>
          <w:szCs w:val="22"/>
        </w:rPr>
        <w:t xml:space="preserve"> </w:t>
      </w:r>
      <w:r w:rsidR="001025A0">
        <w:rPr>
          <w:rFonts w:cs="Arial"/>
          <w:sz w:val="22"/>
          <w:szCs w:val="22"/>
        </w:rPr>
        <w:t xml:space="preserve">proprio personale </w:t>
      </w:r>
      <w:r w:rsidR="00E85935">
        <w:rPr>
          <w:rFonts w:cs="Arial"/>
          <w:sz w:val="22"/>
          <w:szCs w:val="22"/>
        </w:rPr>
        <w:t xml:space="preserve">(comma 3, art. 45) pari </w:t>
      </w:r>
      <w:r w:rsidR="00E85935" w:rsidRPr="0090380F">
        <w:rPr>
          <w:rFonts w:cs="Arial"/>
          <w:sz w:val="22"/>
          <w:szCs w:val="22"/>
        </w:rPr>
        <w:t>a €</w:t>
      </w:r>
      <w:r w:rsidRPr="0090380F">
        <w:rPr>
          <w:rFonts w:cs="Arial"/>
          <w:sz w:val="22"/>
          <w:szCs w:val="22"/>
        </w:rPr>
        <w:t xml:space="preserve"> </w:t>
      </w:r>
      <w:r w:rsidR="00713C8C">
        <w:rPr>
          <w:rFonts w:cs="Arial"/>
          <w:sz w:val="22"/>
          <w:szCs w:val="22"/>
        </w:rPr>
        <w:t>11.656,79</w:t>
      </w:r>
      <w:r w:rsidR="00E85935">
        <w:rPr>
          <w:rFonts w:cs="Arial"/>
          <w:sz w:val="22"/>
          <w:szCs w:val="22"/>
        </w:rPr>
        <w:t>;</w:t>
      </w:r>
    </w:p>
    <w:p w14:paraId="39808BD5" w14:textId="5A67561A" w:rsidR="00D42C52" w:rsidRPr="00D42C52" w:rsidRDefault="001025A0" w:rsidP="001025A0">
      <w:pPr>
        <w:pStyle w:val="Paragrafoelenco"/>
        <w:numPr>
          <w:ilvl w:val="0"/>
          <w:numId w:val="4"/>
        </w:numPr>
        <w:spacing w:after="80"/>
        <w:ind w:left="1985" w:hanging="142"/>
        <w:jc w:val="both"/>
        <w:rPr>
          <w:rFonts w:cs="Arial"/>
          <w:sz w:val="22"/>
          <w:szCs w:val="22"/>
        </w:rPr>
      </w:pPr>
      <w:proofErr w:type="gramStart"/>
      <w:r>
        <w:rPr>
          <w:rFonts w:cs="Arial"/>
          <w:sz w:val="22"/>
          <w:szCs w:val="22"/>
        </w:rPr>
        <w:t>si</w:t>
      </w:r>
      <w:proofErr w:type="gramEnd"/>
      <w:r>
        <w:rPr>
          <w:rFonts w:cs="Arial"/>
          <w:sz w:val="22"/>
          <w:szCs w:val="22"/>
        </w:rPr>
        <w:t xml:space="preserve"> è </w:t>
      </w:r>
      <w:r w:rsidR="00E85935">
        <w:rPr>
          <w:rFonts w:cs="Arial"/>
          <w:sz w:val="22"/>
          <w:szCs w:val="22"/>
        </w:rPr>
        <w:t xml:space="preserve">infine </w:t>
      </w:r>
      <w:r>
        <w:rPr>
          <w:rFonts w:cs="Arial"/>
          <w:sz w:val="22"/>
          <w:szCs w:val="22"/>
        </w:rPr>
        <w:t>c</w:t>
      </w:r>
      <w:r w:rsidR="00D42C52" w:rsidRPr="00D42C52">
        <w:rPr>
          <w:rFonts w:cs="Arial"/>
          <w:sz w:val="22"/>
          <w:szCs w:val="22"/>
        </w:rPr>
        <w:t xml:space="preserve">alcolato </w:t>
      </w:r>
      <w:r>
        <w:rPr>
          <w:rFonts w:cs="Arial"/>
          <w:sz w:val="22"/>
          <w:szCs w:val="22"/>
        </w:rPr>
        <w:t xml:space="preserve">l’IRAP sull’incentivo per le </w:t>
      </w:r>
      <w:r w:rsidR="00E85935">
        <w:rPr>
          <w:rFonts w:cs="Arial"/>
          <w:sz w:val="22"/>
          <w:szCs w:val="22"/>
        </w:rPr>
        <w:t>f</w:t>
      </w:r>
      <w:r>
        <w:rPr>
          <w:rFonts w:cs="Arial"/>
          <w:sz w:val="22"/>
          <w:szCs w:val="22"/>
        </w:rPr>
        <w:t xml:space="preserve">unzioni </w:t>
      </w:r>
      <w:r w:rsidR="00E85935">
        <w:rPr>
          <w:rFonts w:cs="Arial"/>
          <w:sz w:val="22"/>
          <w:szCs w:val="22"/>
        </w:rPr>
        <w:t>t</w:t>
      </w:r>
      <w:r>
        <w:rPr>
          <w:rFonts w:cs="Arial"/>
          <w:sz w:val="22"/>
          <w:szCs w:val="22"/>
        </w:rPr>
        <w:t>ecniche</w:t>
      </w:r>
      <w:r w:rsidR="00E85935">
        <w:rPr>
          <w:rFonts w:cs="Arial"/>
          <w:sz w:val="22"/>
          <w:szCs w:val="22"/>
        </w:rPr>
        <w:t xml:space="preserve">, nella misura dell’8,50% per un importo </w:t>
      </w:r>
      <w:r w:rsidR="00E85935" w:rsidRPr="0090380F">
        <w:rPr>
          <w:rFonts w:cs="Arial"/>
          <w:sz w:val="22"/>
          <w:szCs w:val="22"/>
        </w:rPr>
        <w:t>di €</w:t>
      </w:r>
      <w:r w:rsidR="0090380F" w:rsidRPr="0090380F">
        <w:rPr>
          <w:rFonts w:cs="Arial"/>
          <w:sz w:val="22"/>
          <w:szCs w:val="22"/>
        </w:rPr>
        <w:t xml:space="preserve"> </w:t>
      </w:r>
      <w:r w:rsidR="00713C8C">
        <w:rPr>
          <w:rFonts w:cs="Arial"/>
          <w:sz w:val="22"/>
          <w:szCs w:val="22"/>
        </w:rPr>
        <w:t>990,83</w:t>
      </w:r>
      <w:r w:rsidR="00E85935">
        <w:rPr>
          <w:rFonts w:cs="Arial"/>
          <w:sz w:val="22"/>
          <w:szCs w:val="22"/>
        </w:rPr>
        <w:t>;</w:t>
      </w:r>
    </w:p>
    <w:p w14:paraId="0A950701" w14:textId="55ADEFA9" w:rsidR="00E2128B" w:rsidRPr="004F3EA8" w:rsidRDefault="00E2128B" w:rsidP="00E2128B">
      <w:pPr>
        <w:spacing w:after="80"/>
        <w:ind w:left="1843" w:hanging="1843"/>
        <w:jc w:val="both"/>
        <w:rPr>
          <w:bCs/>
          <w:sz w:val="22"/>
          <w:szCs w:val="22"/>
        </w:rPr>
      </w:pPr>
      <w:r w:rsidRPr="004F3EA8">
        <w:rPr>
          <w:b/>
          <w:sz w:val="22"/>
          <w:szCs w:val="22"/>
        </w:rPr>
        <w:t xml:space="preserve">CONSTATATO </w:t>
      </w:r>
      <w:r w:rsidRPr="004F3EA8">
        <w:rPr>
          <w:b/>
          <w:sz w:val="22"/>
          <w:szCs w:val="22"/>
        </w:rPr>
        <w:tab/>
      </w:r>
      <w:r w:rsidRPr="004F3EA8">
        <w:rPr>
          <w:bCs/>
          <w:sz w:val="22"/>
          <w:szCs w:val="22"/>
        </w:rPr>
        <w:t xml:space="preserve">che </w:t>
      </w:r>
      <w:r w:rsidR="006E0F02" w:rsidRPr="004F3EA8">
        <w:rPr>
          <w:bCs/>
          <w:sz w:val="22"/>
          <w:szCs w:val="22"/>
        </w:rPr>
        <w:t xml:space="preserve">si </w:t>
      </w:r>
      <w:r w:rsidRPr="004F3EA8">
        <w:rPr>
          <w:bCs/>
          <w:sz w:val="22"/>
          <w:szCs w:val="22"/>
        </w:rPr>
        <w:t xml:space="preserve">deve dare corso all’iter procedimentale finalizzato </w:t>
      </w:r>
      <w:r w:rsidR="00F86DBC">
        <w:rPr>
          <w:bCs/>
          <w:sz w:val="22"/>
          <w:szCs w:val="22"/>
        </w:rPr>
        <w:t>alla</w:t>
      </w:r>
      <w:r w:rsidR="008F3DA3">
        <w:rPr>
          <w:bCs/>
          <w:sz w:val="22"/>
          <w:szCs w:val="22"/>
        </w:rPr>
        <w:t xml:space="preserve"> erogazione del servizio </w:t>
      </w:r>
      <w:r w:rsidR="00FE3D5D">
        <w:rPr>
          <w:bCs/>
          <w:sz w:val="22"/>
          <w:szCs w:val="22"/>
        </w:rPr>
        <w:t>in oggetto</w:t>
      </w:r>
      <w:r w:rsidR="00E85935">
        <w:rPr>
          <w:bCs/>
          <w:sz w:val="22"/>
          <w:szCs w:val="22"/>
        </w:rPr>
        <w:t xml:space="preserve"> per una durata di </w:t>
      </w:r>
      <w:r w:rsidR="0084428E">
        <w:rPr>
          <w:bCs/>
          <w:sz w:val="22"/>
          <w:szCs w:val="22"/>
        </w:rPr>
        <w:t>12</w:t>
      </w:r>
      <w:r w:rsidR="00E85935">
        <w:rPr>
          <w:bCs/>
          <w:sz w:val="22"/>
          <w:szCs w:val="22"/>
        </w:rPr>
        <w:t xml:space="preserve"> (</w:t>
      </w:r>
      <w:r w:rsidR="0084428E">
        <w:rPr>
          <w:bCs/>
          <w:sz w:val="22"/>
          <w:szCs w:val="22"/>
        </w:rPr>
        <w:t>dodici</w:t>
      </w:r>
      <w:r w:rsidR="00E85935">
        <w:rPr>
          <w:bCs/>
          <w:sz w:val="22"/>
          <w:szCs w:val="22"/>
        </w:rPr>
        <w:t>) mesi</w:t>
      </w:r>
      <w:r w:rsidR="00397100">
        <w:rPr>
          <w:bCs/>
          <w:sz w:val="22"/>
          <w:szCs w:val="22"/>
        </w:rPr>
        <w:t xml:space="preserve"> dalla data di stipula</w:t>
      </w:r>
      <w:r w:rsidR="0084428E">
        <w:rPr>
          <w:bCs/>
          <w:sz w:val="22"/>
          <w:szCs w:val="22"/>
        </w:rPr>
        <w:t xml:space="preserve"> con opzione di rinnovo per ulteriori 24 (ventiquattro</w:t>
      </w:r>
      <w:r w:rsidR="008570D4">
        <w:rPr>
          <w:bCs/>
          <w:sz w:val="22"/>
          <w:szCs w:val="22"/>
        </w:rPr>
        <w:t>)</w:t>
      </w:r>
      <w:r w:rsidR="0084428E">
        <w:rPr>
          <w:bCs/>
          <w:sz w:val="22"/>
          <w:szCs w:val="22"/>
        </w:rPr>
        <w:t xml:space="preserve"> mesi</w:t>
      </w:r>
      <w:r w:rsidRPr="004F3EA8">
        <w:rPr>
          <w:bCs/>
          <w:sz w:val="22"/>
          <w:szCs w:val="22"/>
        </w:rPr>
        <w:t>;</w:t>
      </w:r>
    </w:p>
    <w:p w14:paraId="1432BD00" w14:textId="68EB7CFC" w:rsidR="0082072E" w:rsidRDefault="0082072E" w:rsidP="00C80708">
      <w:pPr>
        <w:ind w:left="1843" w:hanging="1843"/>
        <w:jc w:val="both"/>
        <w:rPr>
          <w:sz w:val="22"/>
          <w:szCs w:val="22"/>
        </w:rPr>
      </w:pPr>
      <w:r>
        <w:rPr>
          <w:b/>
          <w:sz w:val="22"/>
          <w:szCs w:val="22"/>
        </w:rPr>
        <w:t>CONSIDERATO</w:t>
      </w:r>
      <w:r>
        <w:rPr>
          <w:b/>
          <w:sz w:val="22"/>
          <w:szCs w:val="22"/>
        </w:rPr>
        <w:tab/>
      </w:r>
      <w:r w:rsidRPr="002D1FBE">
        <w:rPr>
          <w:sz w:val="22"/>
          <w:szCs w:val="22"/>
        </w:rPr>
        <w:t>che</w:t>
      </w:r>
      <w:r>
        <w:rPr>
          <w:sz w:val="22"/>
          <w:szCs w:val="22"/>
        </w:rPr>
        <w:t>:</w:t>
      </w:r>
    </w:p>
    <w:p w14:paraId="0D15B6B7" w14:textId="77777777" w:rsidR="00E85935" w:rsidRDefault="00E85935" w:rsidP="00C80708">
      <w:pPr>
        <w:pStyle w:val="Paragrafoelenco"/>
        <w:numPr>
          <w:ilvl w:val="0"/>
          <w:numId w:val="15"/>
        </w:numPr>
        <w:ind w:left="2127" w:hanging="284"/>
        <w:contextualSpacing w:val="0"/>
        <w:jc w:val="both"/>
        <w:rPr>
          <w:sz w:val="22"/>
          <w:szCs w:val="22"/>
        </w:rPr>
      </w:pPr>
      <w:proofErr w:type="gramStart"/>
      <w:r w:rsidRPr="00E85935">
        <w:rPr>
          <w:sz w:val="22"/>
          <w:szCs w:val="22"/>
        </w:rPr>
        <w:t>ai</w:t>
      </w:r>
      <w:proofErr w:type="gramEnd"/>
      <w:r w:rsidRPr="00E85935">
        <w:rPr>
          <w:sz w:val="22"/>
          <w:szCs w:val="22"/>
        </w:rPr>
        <w:t xml:space="preserve"> sensi dell’art. 71, </w:t>
      </w:r>
      <w:r>
        <w:rPr>
          <w:sz w:val="22"/>
          <w:szCs w:val="22"/>
        </w:rPr>
        <w:t>d.l</w:t>
      </w:r>
      <w:r w:rsidRPr="00E85935">
        <w:rPr>
          <w:sz w:val="22"/>
          <w:szCs w:val="22"/>
        </w:rPr>
        <w:t>gs.</w:t>
      </w:r>
      <w:r>
        <w:rPr>
          <w:sz w:val="22"/>
          <w:szCs w:val="22"/>
        </w:rPr>
        <w:t xml:space="preserve"> 36/2023</w:t>
      </w:r>
      <w:r w:rsidRPr="00E85935">
        <w:rPr>
          <w:sz w:val="22"/>
          <w:szCs w:val="22"/>
        </w:rPr>
        <w:t xml:space="preserve"> l’acquisizione </w:t>
      </w:r>
      <w:r>
        <w:rPr>
          <w:sz w:val="22"/>
          <w:szCs w:val="22"/>
        </w:rPr>
        <w:t xml:space="preserve">del </w:t>
      </w:r>
      <w:r w:rsidRPr="00E85935">
        <w:rPr>
          <w:sz w:val="22"/>
          <w:szCs w:val="22"/>
        </w:rPr>
        <w:t>servizi</w:t>
      </w:r>
      <w:r>
        <w:rPr>
          <w:sz w:val="22"/>
          <w:szCs w:val="22"/>
        </w:rPr>
        <w:t xml:space="preserve">o </w:t>
      </w:r>
      <w:r w:rsidRPr="00E85935">
        <w:rPr>
          <w:sz w:val="22"/>
          <w:szCs w:val="22"/>
        </w:rPr>
        <w:t>in oggetto può avvenire</w:t>
      </w:r>
      <w:r>
        <w:rPr>
          <w:sz w:val="22"/>
          <w:szCs w:val="22"/>
        </w:rPr>
        <w:t xml:space="preserve"> mediante procedura aperta;</w:t>
      </w:r>
    </w:p>
    <w:p w14:paraId="2D26AC29" w14:textId="150F5077" w:rsidR="0082072E" w:rsidRDefault="0082072E" w:rsidP="00C80708">
      <w:pPr>
        <w:pStyle w:val="Paragrafoelenco"/>
        <w:numPr>
          <w:ilvl w:val="0"/>
          <w:numId w:val="15"/>
        </w:numPr>
        <w:ind w:left="2127" w:hanging="284"/>
        <w:contextualSpacing w:val="0"/>
        <w:jc w:val="both"/>
        <w:rPr>
          <w:sz w:val="22"/>
          <w:szCs w:val="22"/>
        </w:rPr>
      </w:pPr>
      <w:proofErr w:type="gramStart"/>
      <w:r w:rsidRPr="002D1FBE">
        <w:rPr>
          <w:sz w:val="22"/>
          <w:szCs w:val="22"/>
        </w:rPr>
        <w:t>in</w:t>
      </w:r>
      <w:proofErr w:type="gramEnd"/>
      <w:r w:rsidRPr="002D1FBE">
        <w:rPr>
          <w:sz w:val="22"/>
          <w:szCs w:val="22"/>
        </w:rPr>
        <w:t xml:space="preserve"> tema di imposta di bollo in materia di contratti pubblici, si rende applicabile quanto disposto all’allegato I.4 del d.lgs. n. 36/2023;</w:t>
      </w:r>
    </w:p>
    <w:p w14:paraId="240A3EDB" w14:textId="6597C5EB" w:rsidR="0082072E" w:rsidRDefault="006D22EB" w:rsidP="00C80708">
      <w:pPr>
        <w:pStyle w:val="Paragrafoelenco"/>
        <w:numPr>
          <w:ilvl w:val="0"/>
          <w:numId w:val="15"/>
        </w:numPr>
        <w:ind w:left="2127" w:hanging="284"/>
        <w:contextualSpacing w:val="0"/>
        <w:jc w:val="both"/>
        <w:rPr>
          <w:sz w:val="22"/>
          <w:szCs w:val="22"/>
        </w:rPr>
      </w:pPr>
      <w:proofErr w:type="gramStart"/>
      <w:r>
        <w:rPr>
          <w:sz w:val="22"/>
          <w:szCs w:val="22"/>
        </w:rPr>
        <w:t>per</w:t>
      </w:r>
      <w:proofErr w:type="gramEnd"/>
      <w:r>
        <w:rPr>
          <w:sz w:val="22"/>
          <w:szCs w:val="22"/>
        </w:rPr>
        <w:t xml:space="preserve"> l’</w:t>
      </w:r>
      <w:r w:rsidR="0082072E" w:rsidRPr="002D1FBE">
        <w:rPr>
          <w:sz w:val="22"/>
          <w:szCs w:val="22"/>
        </w:rPr>
        <w:t xml:space="preserve">affidamento in parola </w:t>
      </w:r>
      <w:r>
        <w:rPr>
          <w:sz w:val="22"/>
          <w:szCs w:val="22"/>
        </w:rPr>
        <w:t>viene</w:t>
      </w:r>
      <w:r w:rsidR="0082072E" w:rsidRPr="002D1FBE">
        <w:rPr>
          <w:sz w:val="22"/>
          <w:szCs w:val="22"/>
        </w:rPr>
        <w:t xml:space="preserve"> richiest</w:t>
      </w:r>
      <w:r>
        <w:rPr>
          <w:sz w:val="22"/>
          <w:szCs w:val="22"/>
        </w:rPr>
        <w:t>a</w:t>
      </w:r>
      <w:r w:rsidR="0082072E" w:rsidRPr="002D1FBE">
        <w:rPr>
          <w:sz w:val="22"/>
          <w:szCs w:val="22"/>
        </w:rPr>
        <w:t xml:space="preserve"> </w:t>
      </w:r>
      <w:r w:rsidRPr="006D22EB">
        <w:rPr>
          <w:sz w:val="22"/>
          <w:szCs w:val="22"/>
        </w:rPr>
        <w:t>una garanzia provvisoria pari al 2% del valore dell’appalto</w:t>
      </w:r>
      <w:r>
        <w:rPr>
          <w:sz w:val="22"/>
          <w:szCs w:val="22"/>
        </w:rPr>
        <w:t>,</w:t>
      </w:r>
      <w:r w:rsidRPr="006D22EB">
        <w:rPr>
          <w:sz w:val="22"/>
          <w:szCs w:val="22"/>
        </w:rPr>
        <w:t xml:space="preserve"> precisamente di importo pari ad </w:t>
      </w:r>
      <w:r w:rsidRPr="0090380F">
        <w:rPr>
          <w:sz w:val="22"/>
          <w:szCs w:val="22"/>
        </w:rPr>
        <w:t xml:space="preserve">€ </w:t>
      </w:r>
      <w:r w:rsidR="0090380F" w:rsidRPr="0090380F">
        <w:rPr>
          <w:sz w:val="22"/>
          <w:szCs w:val="22"/>
        </w:rPr>
        <w:t>16</w:t>
      </w:r>
      <w:r w:rsidRPr="0090380F">
        <w:rPr>
          <w:sz w:val="22"/>
          <w:szCs w:val="22"/>
        </w:rPr>
        <w:t>.</w:t>
      </w:r>
      <w:r w:rsidR="0090380F" w:rsidRPr="0090380F">
        <w:rPr>
          <w:sz w:val="22"/>
          <w:szCs w:val="22"/>
        </w:rPr>
        <w:t>426</w:t>
      </w:r>
      <w:r w:rsidRPr="0090380F">
        <w:rPr>
          <w:sz w:val="22"/>
          <w:szCs w:val="22"/>
        </w:rPr>
        <w:t>,00</w:t>
      </w:r>
      <w:r>
        <w:rPr>
          <w:sz w:val="22"/>
          <w:szCs w:val="22"/>
        </w:rPr>
        <w:t xml:space="preserve"> a cui</w:t>
      </w:r>
      <w:r w:rsidRPr="006D22EB">
        <w:rPr>
          <w:sz w:val="22"/>
          <w:szCs w:val="22"/>
        </w:rPr>
        <w:t xml:space="preserve"> </w:t>
      </w:r>
      <w:r>
        <w:rPr>
          <w:sz w:val="22"/>
          <w:szCs w:val="22"/>
        </w:rPr>
        <w:t>s</w:t>
      </w:r>
      <w:r w:rsidRPr="006D22EB">
        <w:rPr>
          <w:sz w:val="22"/>
          <w:szCs w:val="22"/>
        </w:rPr>
        <w:t>i applicano le riduzioni di cui all’articolo 106, comma 8 del Codice.</w:t>
      </w:r>
      <w:r w:rsidR="0082072E" w:rsidRPr="002D1FBE">
        <w:rPr>
          <w:sz w:val="22"/>
          <w:szCs w:val="22"/>
        </w:rPr>
        <w:t>;</w:t>
      </w:r>
    </w:p>
    <w:p w14:paraId="73078B65" w14:textId="0ECC0610" w:rsidR="0082072E" w:rsidRPr="002D1FBE" w:rsidRDefault="006D22EB" w:rsidP="002D1FBE">
      <w:pPr>
        <w:pStyle w:val="Paragrafoelenco"/>
        <w:numPr>
          <w:ilvl w:val="0"/>
          <w:numId w:val="15"/>
        </w:numPr>
        <w:spacing w:after="80"/>
        <w:ind w:left="2127" w:hanging="284"/>
        <w:contextualSpacing w:val="0"/>
        <w:jc w:val="both"/>
        <w:rPr>
          <w:sz w:val="22"/>
          <w:szCs w:val="22"/>
        </w:rPr>
      </w:pPr>
      <w:proofErr w:type="gramStart"/>
      <w:r>
        <w:rPr>
          <w:sz w:val="22"/>
          <w:szCs w:val="22"/>
        </w:rPr>
        <w:t>i</w:t>
      </w:r>
      <w:proofErr w:type="gramEnd"/>
      <w:r w:rsidRPr="006D22EB">
        <w:rPr>
          <w:sz w:val="22"/>
          <w:szCs w:val="22"/>
        </w:rPr>
        <w:t xml:space="preserve"> concorrenti </w:t>
      </w:r>
      <w:r>
        <w:rPr>
          <w:sz w:val="22"/>
          <w:szCs w:val="22"/>
        </w:rPr>
        <w:t xml:space="preserve">dovranno </w:t>
      </w:r>
      <w:r w:rsidRPr="006D22EB">
        <w:rPr>
          <w:sz w:val="22"/>
          <w:szCs w:val="22"/>
        </w:rPr>
        <w:t>effettua</w:t>
      </w:r>
      <w:r>
        <w:rPr>
          <w:sz w:val="22"/>
          <w:szCs w:val="22"/>
        </w:rPr>
        <w:t>re</w:t>
      </w:r>
      <w:r w:rsidRPr="006D22EB">
        <w:rPr>
          <w:sz w:val="22"/>
          <w:szCs w:val="22"/>
        </w:rPr>
        <w:t xml:space="preserve"> il pagamento del contributo previsto dalla legge in favore dell’Autorità Nazionale Anticorruzione per un importo pari a </w:t>
      </w:r>
      <w:r w:rsidRPr="0090380F">
        <w:rPr>
          <w:sz w:val="22"/>
          <w:szCs w:val="22"/>
        </w:rPr>
        <w:t xml:space="preserve">€ </w:t>
      </w:r>
      <w:r w:rsidR="0090380F" w:rsidRPr="0090380F">
        <w:rPr>
          <w:sz w:val="22"/>
          <w:szCs w:val="22"/>
        </w:rPr>
        <w:t>90</w:t>
      </w:r>
      <w:r w:rsidRPr="0090380F">
        <w:rPr>
          <w:sz w:val="22"/>
          <w:szCs w:val="22"/>
        </w:rPr>
        <w:t>,00</w:t>
      </w:r>
      <w:r w:rsidRPr="006D22EB">
        <w:rPr>
          <w:sz w:val="22"/>
          <w:szCs w:val="22"/>
        </w:rPr>
        <w:t xml:space="preserve"> secondo le modalità di cui alla delibera ANAC n. 610 del 19/12/2023</w:t>
      </w:r>
      <w:r>
        <w:rPr>
          <w:sz w:val="22"/>
          <w:szCs w:val="22"/>
        </w:rPr>
        <w:t xml:space="preserve"> e</w:t>
      </w:r>
      <w:r w:rsidRPr="006D22EB">
        <w:rPr>
          <w:i/>
          <w:sz w:val="22"/>
          <w:szCs w:val="22"/>
        </w:rPr>
        <w:t xml:space="preserve"> </w:t>
      </w:r>
      <w:r>
        <w:rPr>
          <w:sz w:val="22"/>
          <w:szCs w:val="22"/>
        </w:rPr>
        <w:t>i</w:t>
      </w:r>
      <w:r w:rsidRPr="006D22EB">
        <w:rPr>
          <w:iCs/>
          <w:sz w:val="22"/>
          <w:szCs w:val="22"/>
        </w:rPr>
        <w:t>l pagamento del contributo è condizione di ammissibilità dell’offerta</w:t>
      </w:r>
      <w:r w:rsidR="0082072E" w:rsidRPr="002D1FBE">
        <w:rPr>
          <w:sz w:val="22"/>
          <w:szCs w:val="22"/>
        </w:rPr>
        <w:t>;</w:t>
      </w:r>
    </w:p>
    <w:p w14:paraId="7F53B59B" w14:textId="70DF4015" w:rsidR="001A40A0" w:rsidRPr="004F3EA8" w:rsidRDefault="00BF7A41" w:rsidP="00D7731F">
      <w:pPr>
        <w:spacing w:after="80"/>
        <w:ind w:left="1843" w:hanging="1843"/>
        <w:jc w:val="both"/>
        <w:rPr>
          <w:sz w:val="22"/>
          <w:szCs w:val="22"/>
        </w:rPr>
      </w:pPr>
      <w:r w:rsidRPr="004F3EA8">
        <w:rPr>
          <w:b/>
          <w:sz w:val="22"/>
          <w:szCs w:val="22"/>
        </w:rPr>
        <w:t xml:space="preserve">VISTO </w:t>
      </w:r>
      <w:r w:rsidRPr="004F3EA8">
        <w:rPr>
          <w:b/>
          <w:sz w:val="22"/>
          <w:szCs w:val="22"/>
        </w:rPr>
        <w:tab/>
      </w:r>
      <w:r w:rsidRPr="004F3EA8">
        <w:rPr>
          <w:sz w:val="22"/>
          <w:szCs w:val="22"/>
        </w:rPr>
        <w:t xml:space="preserve">il </w:t>
      </w:r>
      <w:proofErr w:type="spellStart"/>
      <w:r w:rsidR="00F609B3">
        <w:rPr>
          <w:sz w:val="22"/>
          <w:szCs w:val="22"/>
        </w:rPr>
        <w:t>r</w:t>
      </w:r>
      <w:r w:rsidR="00492099" w:rsidRPr="004F3EA8">
        <w:rPr>
          <w:sz w:val="22"/>
          <w:szCs w:val="22"/>
        </w:rPr>
        <w:t>.</w:t>
      </w:r>
      <w:r w:rsidR="00F609B3">
        <w:rPr>
          <w:sz w:val="22"/>
          <w:szCs w:val="22"/>
        </w:rPr>
        <w:t>d</w:t>
      </w:r>
      <w:r w:rsidR="00492099" w:rsidRPr="004F3EA8">
        <w:rPr>
          <w:sz w:val="22"/>
          <w:szCs w:val="22"/>
        </w:rPr>
        <w:t>.</w:t>
      </w:r>
      <w:proofErr w:type="spellEnd"/>
      <w:r w:rsidRPr="004F3EA8">
        <w:rPr>
          <w:sz w:val="22"/>
          <w:szCs w:val="22"/>
        </w:rPr>
        <w:t xml:space="preserve"> 18</w:t>
      </w:r>
      <w:r w:rsidR="00F86B53" w:rsidRPr="004F3EA8">
        <w:rPr>
          <w:sz w:val="22"/>
          <w:szCs w:val="22"/>
        </w:rPr>
        <w:t xml:space="preserve"> novembre 1</w:t>
      </w:r>
      <w:r w:rsidRPr="004F3EA8">
        <w:rPr>
          <w:sz w:val="22"/>
          <w:szCs w:val="22"/>
        </w:rPr>
        <w:t>923, n. 2440</w:t>
      </w:r>
      <w:r w:rsidR="00921F57" w:rsidRPr="004F3EA8">
        <w:rPr>
          <w:sz w:val="22"/>
          <w:szCs w:val="22"/>
        </w:rPr>
        <w:t xml:space="preserve"> </w:t>
      </w:r>
      <w:r w:rsidR="00921F57" w:rsidRPr="004F3EA8">
        <w:rPr>
          <w:i/>
          <w:iCs/>
          <w:sz w:val="22"/>
          <w:szCs w:val="22"/>
        </w:rPr>
        <w:t>(</w:t>
      </w:r>
      <w:r w:rsidR="00943A27" w:rsidRPr="004F3EA8">
        <w:rPr>
          <w:i/>
          <w:iCs/>
          <w:sz w:val="22"/>
          <w:szCs w:val="22"/>
        </w:rPr>
        <w:t>Nuove disposizioni sull'amministrazione del patrimonio e sulla contabilità generale dello Stato</w:t>
      </w:r>
      <w:r w:rsidR="00943A27" w:rsidRPr="004F3EA8">
        <w:rPr>
          <w:sz w:val="22"/>
          <w:szCs w:val="22"/>
        </w:rPr>
        <w:t>)</w:t>
      </w:r>
      <w:r w:rsidRPr="004F3EA8">
        <w:rPr>
          <w:sz w:val="22"/>
          <w:szCs w:val="22"/>
        </w:rPr>
        <w:t>;</w:t>
      </w:r>
    </w:p>
    <w:p w14:paraId="496AF2BE" w14:textId="29F3A492" w:rsidR="00BF7A41" w:rsidRPr="004F3EA8" w:rsidRDefault="00BF7A41" w:rsidP="00D7731F">
      <w:pPr>
        <w:spacing w:after="80"/>
        <w:ind w:left="1843" w:hanging="1843"/>
        <w:jc w:val="both"/>
        <w:rPr>
          <w:sz w:val="22"/>
          <w:szCs w:val="22"/>
        </w:rPr>
      </w:pPr>
      <w:r w:rsidRPr="004F3EA8">
        <w:rPr>
          <w:b/>
          <w:sz w:val="22"/>
          <w:szCs w:val="22"/>
        </w:rPr>
        <w:t xml:space="preserve">VISTO </w:t>
      </w:r>
      <w:r w:rsidRPr="004F3EA8">
        <w:rPr>
          <w:b/>
          <w:sz w:val="22"/>
          <w:szCs w:val="22"/>
        </w:rPr>
        <w:tab/>
      </w:r>
      <w:r w:rsidRPr="004F3EA8">
        <w:rPr>
          <w:sz w:val="22"/>
          <w:szCs w:val="22"/>
        </w:rPr>
        <w:t xml:space="preserve">il </w:t>
      </w:r>
      <w:proofErr w:type="spellStart"/>
      <w:r w:rsidR="00F609B3">
        <w:rPr>
          <w:sz w:val="22"/>
          <w:szCs w:val="22"/>
        </w:rPr>
        <w:t>r</w:t>
      </w:r>
      <w:r w:rsidR="00492099" w:rsidRPr="004F3EA8">
        <w:rPr>
          <w:sz w:val="22"/>
          <w:szCs w:val="22"/>
        </w:rPr>
        <w:t>.</w:t>
      </w:r>
      <w:r w:rsidR="00F609B3">
        <w:rPr>
          <w:sz w:val="22"/>
          <w:szCs w:val="22"/>
        </w:rPr>
        <w:t>d</w:t>
      </w:r>
      <w:r w:rsidR="00492099" w:rsidRPr="004F3EA8">
        <w:rPr>
          <w:sz w:val="22"/>
          <w:szCs w:val="22"/>
        </w:rPr>
        <w:t>.</w:t>
      </w:r>
      <w:proofErr w:type="spellEnd"/>
      <w:r w:rsidRPr="004F3EA8">
        <w:rPr>
          <w:sz w:val="22"/>
          <w:szCs w:val="22"/>
        </w:rPr>
        <w:t xml:space="preserve"> 23</w:t>
      </w:r>
      <w:r w:rsidR="00F86B53" w:rsidRPr="004F3EA8">
        <w:rPr>
          <w:sz w:val="22"/>
          <w:szCs w:val="22"/>
        </w:rPr>
        <w:t xml:space="preserve"> maggio</w:t>
      </w:r>
      <w:r w:rsidRPr="004F3EA8">
        <w:rPr>
          <w:sz w:val="22"/>
          <w:szCs w:val="22"/>
        </w:rPr>
        <w:t>1924, n. 827</w:t>
      </w:r>
      <w:r w:rsidR="00943A27" w:rsidRPr="004F3EA8">
        <w:rPr>
          <w:sz w:val="22"/>
          <w:szCs w:val="22"/>
        </w:rPr>
        <w:t xml:space="preserve"> (</w:t>
      </w:r>
      <w:r w:rsidR="00943A27" w:rsidRPr="004F3EA8">
        <w:rPr>
          <w:i/>
          <w:iCs/>
          <w:sz w:val="22"/>
          <w:szCs w:val="22"/>
        </w:rPr>
        <w:t>Regolamento per l'amministrazione del patrimonio e per la contabilità generale dello Stato</w:t>
      </w:r>
      <w:r w:rsidR="00943A27" w:rsidRPr="004F3EA8">
        <w:rPr>
          <w:sz w:val="22"/>
          <w:szCs w:val="22"/>
        </w:rPr>
        <w:t>)</w:t>
      </w:r>
      <w:r w:rsidRPr="004F3EA8">
        <w:rPr>
          <w:sz w:val="22"/>
          <w:szCs w:val="22"/>
        </w:rPr>
        <w:t>;</w:t>
      </w:r>
    </w:p>
    <w:p w14:paraId="681EF5E3" w14:textId="2BA4D302" w:rsidR="00FD32F0" w:rsidRPr="004F3EA8" w:rsidRDefault="00FD32F0" w:rsidP="00D7731F">
      <w:pPr>
        <w:spacing w:after="80"/>
        <w:ind w:left="1843" w:hanging="1843"/>
        <w:jc w:val="both"/>
        <w:rPr>
          <w:sz w:val="22"/>
          <w:szCs w:val="22"/>
        </w:rPr>
      </w:pPr>
      <w:r w:rsidRPr="004F3EA8">
        <w:rPr>
          <w:b/>
          <w:bCs/>
          <w:sz w:val="22"/>
          <w:szCs w:val="22"/>
        </w:rPr>
        <w:t>VISTO</w:t>
      </w:r>
      <w:r w:rsidRPr="004F3EA8">
        <w:rPr>
          <w:sz w:val="22"/>
          <w:szCs w:val="22"/>
        </w:rPr>
        <w:tab/>
        <w:t xml:space="preserve">il D.P.R. </w:t>
      </w:r>
      <w:r w:rsidR="00F86B53" w:rsidRPr="004F3EA8">
        <w:rPr>
          <w:sz w:val="22"/>
          <w:szCs w:val="22"/>
        </w:rPr>
        <w:t xml:space="preserve"> </w:t>
      </w:r>
      <w:r w:rsidRPr="004F3EA8">
        <w:rPr>
          <w:sz w:val="22"/>
          <w:szCs w:val="22"/>
        </w:rPr>
        <w:t>5</w:t>
      </w:r>
      <w:r w:rsidR="00F86B53" w:rsidRPr="004F3EA8">
        <w:rPr>
          <w:sz w:val="22"/>
          <w:szCs w:val="22"/>
        </w:rPr>
        <w:t xml:space="preserve"> ottobre </w:t>
      </w:r>
      <w:r w:rsidRPr="004F3EA8">
        <w:rPr>
          <w:sz w:val="22"/>
          <w:szCs w:val="22"/>
        </w:rPr>
        <w:t>2010, n. 207 (</w:t>
      </w:r>
      <w:r w:rsidRPr="004F3EA8">
        <w:rPr>
          <w:i/>
          <w:iCs/>
          <w:sz w:val="22"/>
          <w:szCs w:val="22"/>
        </w:rPr>
        <w:t>Regolamento di esecuzione ed attuazione del decreto legislativo 12 aprile 2006, n. 163, recante «Codice dei contratti pubblici relativi a lavori, servizi e forniture in attuazione delle direttive 2004/17/CE e 2004/18/CE»</w:t>
      </w:r>
      <w:r w:rsidRPr="004F3EA8">
        <w:rPr>
          <w:sz w:val="22"/>
          <w:szCs w:val="22"/>
        </w:rPr>
        <w:t>) nelle parti vigenti;</w:t>
      </w:r>
    </w:p>
    <w:p w14:paraId="3BDBE85A" w14:textId="03BA5FD5" w:rsidR="00D61049" w:rsidRPr="004F3EA8" w:rsidRDefault="00D61049" w:rsidP="00D7731F">
      <w:pPr>
        <w:spacing w:after="80"/>
        <w:ind w:left="1843" w:hanging="1843"/>
        <w:jc w:val="both"/>
        <w:rPr>
          <w:sz w:val="22"/>
          <w:szCs w:val="22"/>
        </w:rPr>
      </w:pPr>
      <w:r w:rsidRPr="004F3EA8">
        <w:rPr>
          <w:b/>
          <w:sz w:val="22"/>
          <w:szCs w:val="22"/>
        </w:rPr>
        <w:t>VISTO</w:t>
      </w:r>
      <w:r w:rsidRPr="004F3EA8">
        <w:rPr>
          <w:b/>
          <w:sz w:val="22"/>
          <w:szCs w:val="22"/>
        </w:rPr>
        <w:tab/>
      </w:r>
      <w:r w:rsidRPr="004F3EA8">
        <w:rPr>
          <w:sz w:val="22"/>
          <w:szCs w:val="22"/>
        </w:rPr>
        <w:t xml:space="preserve">il </w:t>
      </w:r>
      <w:r w:rsidR="008D3838" w:rsidRPr="004F3EA8">
        <w:rPr>
          <w:sz w:val="22"/>
          <w:szCs w:val="22"/>
        </w:rPr>
        <w:t>d</w:t>
      </w:r>
      <w:r w:rsidR="00F7342C" w:rsidRPr="004F3EA8">
        <w:rPr>
          <w:sz w:val="22"/>
          <w:szCs w:val="22"/>
        </w:rPr>
        <w:t>.lgs.</w:t>
      </w:r>
      <w:r w:rsidRPr="004F3EA8">
        <w:rPr>
          <w:sz w:val="22"/>
          <w:szCs w:val="22"/>
        </w:rPr>
        <w:t xml:space="preserve"> 15</w:t>
      </w:r>
      <w:r w:rsidR="00492099" w:rsidRPr="004F3EA8">
        <w:rPr>
          <w:sz w:val="22"/>
          <w:szCs w:val="22"/>
        </w:rPr>
        <w:t xml:space="preserve"> marzo </w:t>
      </w:r>
      <w:r w:rsidRPr="004F3EA8">
        <w:rPr>
          <w:sz w:val="22"/>
          <w:szCs w:val="22"/>
        </w:rPr>
        <w:t>2010, n. 66 (</w:t>
      </w:r>
      <w:r w:rsidRPr="004F3EA8">
        <w:rPr>
          <w:i/>
          <w:iCs/>
          <w:sz w:val="22"/>
          <w:szCs w:val="22"/>
        </w:rPr>
        <w:t>Codice dell’ordinamento militare</w:t>
      </w:r>
      <w:r w:rsidRPr="004F3EA8">
        <w:rPr>
          <w:sz w:val="22"/>
          <w:szCs w:val="22"/>
        </w:rPr>
        <w:t>);</w:t>
      </w:r>
    </w:p>
    <w:p w14:paraId="7E6DAB45" w14:textId="06FC675B" w:rsidR="00D61049" w:rsidRPr="004F3EA8" w:rsidRDefault="00D61049" w:rsidP="00D7731F">
      <w:pPr>
        <w:spacing w:after="80"/>
        <w:ind w:left="1843" w:hanging="1843"/>
        <w:jc w:val="both"/>
        <w:rPr>
          <w:sz w:val="22"/>
          <w:szCs w:val="22"/>
        </w:rPr>
      </w:pPr>
      <w:r w:rsidRPr="004F3EA8">
        <w:rPr>
          <w:b/>
          <w:sz w:val="22"/>
          <w:szCs w:val="22"/>
        </w:rPr>
        <w:t>VISTO</w:t>
      </w:r>
      <w:r w:rsidRPr="004F3EA8">
        <w:rPr>
          <w:b/>
          <w:sz w:val="22"/>
          <w:szCs w:val="22"/>
        </w:rPr>
        <w:tab/>
      </w:r>
      <w:r w:rsidRPr="004F3EA8">
        <w:rPr>
          <w:sz w:val="22"/>
          <w:szCs w:val="22"/>
        </w:rPr>
        <w:t>il D.P.R. 15</w:t>
      </w:r>
      <w:r w:rsidR="00492099" w:rsidRPr="004F3EA8">
        <w:rPr>
          <w:sz w:val="22"/>
          <w:szCs w:val="22"/>
        </w:rPr>
        <w:t xml:space="preserve"> marzo </w:t>
      </w:r>
      <w:r w:rsidRPr="004F3EA8">
        <w:rPr>
          <w:sz w:val="22"/>
          <w:szCs w:val="22"/>
        </w:rPr>
        <w:t>2010, n. 90 (</w:t>
      </w:r>
      <w:r w:rsidRPr="004F3EA8">
        <w:rPr>
          <w:i/>
          <w:iCs/>
          <w:sz w:val="22"/>
          <w:szCs w:val="22"/>
        </w:rPr>
        <w:t>Testo unico delle disposizioni regolamentari in materia di ordinamento militare, a norma dell'articolo 14 della legge 28 novembre 2005, n. 246</w:t>
      </w:r>
      <w:r w:rsidRPr="004F3EA8">
        <w:rPr>
          <w:sz w:val="22"/>
          <w:szCs w:val="22"/>
        </w:rPr>
        <w:t>);</w:t>
      </w:r>
    </w:p>
    <w:p w14:paraId="16E5ADD0" w14:textId="15E1E9C3" w:rsidR="0018004C" w:rsidRPr="004F3EA8" w:rsidRDefault="0018004C" w:rsidP="00D7731F">
      <w:pPr>
        <w:spacing w:after="80"/>
        <w:ind w:left="1843" w:hanging="1843"/>
        <w:jc w:val="both"/>
        <w:rPr>
          <w:b/>
          <w:sz w:val="22"/>
          <w:szCs w:val="22"/>
        </w:rPr>
      </w:pPr>
      <w:r w:rsidRPr="004F3EA8">
        <w:rPr>
          <w:b/>
          <w:sz w:val="22"/>
          <w:szCs w:val="22"/>
        </w:rPr>
        <w:t xml:space="preserve">VISTO </w:t>
      </w:r>
      <w:r w:rsidRPr="004F3EA8">
        <w:rPr>
          <w:b/>
          <w:sz w:val="22"/>
          <w:szCs w:val="22"/>
        </w:rPr>
        <w:tab/>
      </w:r>
      <w:r w:rsidRPr="004F3EA8">
        <w:rPr>
          <w:bCs/>
          <w:sz w:val="22"/>
          <w:szCs w:val="22"/>
        </w:rPr>
        <w:t xml:space="preserve">il </w:t>
      </w:r>
      <w:r w:rsidR="008D3838" w:rsidRPr="004F3EA8">
        <w:rPr>
          <w:bCs/>
          <w:sz w:val="22"/>
          <w:szCs w:val="22"/>
        </w:rPr>
        <w:t>d</w:t>
      </w:r>
      <w:r w:rsidR="00F7342C" w:rsidRPr="004F3EA8">
        <w:rPr>
          <w:bCs/>
          <w:sz w:val="22"/>
          <w:szCs w:val="22"/>
        </w:rPr>
        <w:t>.lgs.</w:t>
      </w:r>
      <w:r w:rsidRPr="004F3EA8">
        <w:rPr>
          <w:bCs/>
          <w:sz w:val="22"/>
          <w:szCs w:val="22"/>
        </w:rPr>
        <w:t xml:space="preserve"> 15 novembre 2011, n. 208 (</w:t>
      </w:r>
      <w:r w:rsidRPr="004F3EA8">
        <w:rPr>
          <w:bCs/>
          <w:i/>
          <w:iCs/>
          <w:sz w:val="22"/>
          <w:szCs w:val="22"/>
        </w:rPr>
        <w:t>Disciplina dei contratti pubblici relativi ai lavori, servizi e forniture nei settori della difesa e sicurezza, in attuazione della direttiva 2009/81/CE</w:t>
      </w:r>
      <w:r w:rsidRPr="004F3EA8">
        <w:rPr>
          <w:bCs/>
          <w:sz w:val="22"/>
          <w:szCs w:val="22"/>
        </w:rPr>
        <w:t>);</w:t>
      </w:r>
    </w:p>
    <w:p w14:paraId="59CA0408" w14:textId="58F5DE46" w:rsidR="0078409A" w:rsidRPr="004F3EA8" w:rsidRDefault="0078409A" w:rsidP="00FE23CE">
      <w:pPr>
        <w:spacing w:after="80"/>
        <w:ind w:left="1843" w:hanging="1843"/>
        <w:jc w:val="both"/>
        <w:rPr>
          <w:sz w:val="22"/>
          <w:szCs w:val="22"/>
        </w:rPr>
      </w:pPr>
      <w:r w:rsidRPr="004F3EA8">
        <w:rPr>
          <w:b/>
          <w:sz w:val="22"/>
          <w:szCs w:val="22"/>
        </w:rPr>
        <w:t>VISTO</w:t>
      </w:r>
      <w:r w:rsidRPr="004F3EA8">
        <w:rPr>
          <w:b/>
          <w:color w:val="FF0000"/>
          <w:sz w:val="22"/>
          <w:szCs w:val="22"/>
        </w:rPr>
        <w:t xml:space="preserve"> </w:t>
      </w:r>
      <w:r w:rsidRPr="004F3EA8">
        <w:rPr>
          <w:b/>
          <w:color w:val="FF0000"/>
          <w:sz w:val="22"/>
          <w:szCs w:val="22"/>
        </w:rPr>
        <w:tab/>
      </w:r>
      <w:r w:rsidRPr="004F3EA8">
        <w:rPr>
          <w:sz w:val="22"/>
          <w:szCs w:val="22"/>
        </w:rPr>
        <w:t>il D.P.R. 15 novembre 2012, n. 236 (</w:t>
      </w:r>
      <w:r w:rsidRPr="004F3EA8">
        <w:rPr>
          <w:i/>
          <w:iCs/>
          <w:sz w:val="22"/>
          <w:szCs w:val="22"/>
        </w:rPr>
        <w:t>Regolamento recante disciplina delle attività del Ministero della difesa in materia di lavori, servizi e forniture, a norma dell'articolo 196 del decreto legislativo 12 aprile 2006, n. 163</w:t>
      </w:r>
      <w:r w:rsidRPr="004F3EA8">
        <w:rPr>
          <w:sz w:val="22"/>
          <w:szCs w:val="22"/>
        </w:rPr>
        <w:t>)</w:t>
      </w:r>
      <w:r w:rsidR="00FE23CE" w:rsidRPr="004F3EA8">
        <w:rPr>
          <w:sz w:val="22"/>
          <w:szCs w:val="22"/>
        </w:rPr>
        <w:t>, per quanto applicabile fino all'adozione del regolamento di cui all'articolo 136, comma 4 in quanto compatibile con le disposizioni di cui all'allegato II.20</w:t>
      </w:r>
      <w:r w:rsidR="00FD4BEC" w:rsidRPr="004F3EA8">
        <w:rPr>
          <w:sz w:val="22"/>
          <w:szCs w:val="22"/>
        </w:rPr>
        <w:t xml:space="preserve"> del </w:t>
      </w:r>
      <w:r w:rsidR="00FD4BEC" w:rsidRPr="004F3EA8">
        <w:rPr>
          <w:bCs/>
          <w:sz w:val="22"/>
          <w:szCs w:val="22"/>
        </w:rPr>
        <w:t>d.lgs. 36/2023</w:t>
      </w:r>
      <w:r w:rsidRPr="004F3EA8">
        <w:rPr>
          <w:sz w:val="22"/>
          <w:szCs w:val="22"/>
        </w:rPr>
        <w:t>;</w:t>
      </w:r>
    </w:p>
    <w:p w14:paraId="2D0E8A04" w14:textId="0315FB03" w:rsidR="006E0F02" w:rsidRPr="004F3EA8" w:rsidRDefault="006E0F02" w:rsidP="006E0F02">
      <w:pPr>
        <w:spacing w:after="80"/>
        <w:ind w:left="1843" w:hanging="1843"/>
        <w:jc w:val="both"/>
        <w:rPr>
          <w:bCs/>
          <w:sz w:val="22"/>
          <w:szCs w:val="22"/>
        </w:rPr>
      </w:pPr>
      <w:r w:rsidRPr="004F3EA8">
        <w:rPr>
          <w:b/>
          <w:sz w:val="22"/>
          <w:szCs w:val="22"/>
        </w:rPr>
        <w:t xml:space="preserve">VISTO </w:t>
      </w:r>
      <w:r w:rsidRPr="004F3EA8">
        <w:rPr>
          <w:b/>
          <w:sz w:val="22"/>
          <w:szCs w:val="22"/>
        </w:rPr>
        <w:tab/>
      </w:r>
      <w:r w:rsidRPr="004F3EA8">
        <w:rPr>
          <w:bCs/>
          <w:sz w:val="22"/>
          <w:szCs w:val="22"/>
        </w:rPr>
        <w:t xml:space="preserve">il d.lgs. </w:t>
      </w:r>
      <w:r w:rsidR="001101AA" w:rsidRPr="004F3EA8">
        <w:rPr>
          <w:bCs/>
          <w:sz w:val="22"/>
          <w:szCs w:val="22"/>
        </w:rPr>
        <w:t>31 marzo 2023, n. 36</w:t>
      </w:r>
      <w:r w:rsidRPr="004F3EA8">
        <w:rPr>
          <w:bCs/>
          <w:sz w:val="22"/>
          <w:szCs w:val="22"/>
        </w:rPr>
        <w:t xml:space="preserve"> (</w:t>
      </w:r>
      <w:r w:rsidR="001101AA" w:rsidRPr="004F3EA8">
        <w:rPr>
          <w:bCs/>
          <w:i/>
          <w:iCs/>
          <w:sz w:val="22"/>
          <w:szCs w:val="22"/>
        </w:rPr>
        <w:t>Codice dei contratti pubblici in attuazione dell'articolo 1 della legge 21 giugno 2022, n. 78, recante delega al Governo in materia di contratti pubblici</w:t>
      </w:r>
      <w:r w:rsidRPr="004F3EA8">
        <w:rPr>
          <w:bCs/>
          <w:sz w:val="22"/>
          <w:szCs w:val="22"/>
        </w:rPr>
        <w:t>)</w:t>
      </w:r>
      <w:r w:rsidR="0025441B">
        <w:rPr>
          <w:bCs/>
          <w:sz w:val="22"/>
          <w:szCs w:val="22"/>
        </w:rPr>
        <w:t xml:space="preserve"> </w:t>
      </w:r>
      <w:r w:rsidR="0025441B" w:rsidRPr="0025441B">
        <w:rPr>
          <w:bCs/>
          <w:sz w:val="22"/>
          <w:szCs w:val="22"/>
        </w:rPr>
        <w:t>come integrato e modificato dal decreto legislativo 31 dicembre 2024, n. 209</w:t>
      </w:r>
      <w:r w:rsidRPr="004F3EA8">
        <w:rPr>
          <w:bCs/>
          <w:sz w:val="22"/>
          <w:szCs w:val="22"/>
        </w:rPr>
        <w:t>;</w:t>
      </w:r>
    </w:p>
    <w:p w14:paraId="4BEFAA98" w14:textId="0995FBCE" w:rsidR="0016753C" w:rsidRPr="004F3EA8" w:rsidRDefault="00921F57" w:rsidP="00C80708">
      <w:pPr>
        <w:tabs>
          <w:tab w:val="left" w:pos="284"/>
        </w:tabs>
        <w:autoSpaceDE w:val="0"/>
        <w:autoSpaceDN w:val="0"/>
        <w:adjustRightInd w:val="0"/>
        <w:jc w:val="both"/>
        <w:rPr>
          <w:bCs/>
          <w:sz w:val="22"/>
          <w:szCs w:val="22"/>
        </w:rPr>
      </w:pPr>
      <w:r w:rsidRPr="004F3EA8">
        <w:rPr>
          <w:b/>
          <w:sz w:val="22"/>
          <w:szCs w:val="22"/>
        </w:rPr>
        <w:t>TENUTO CONTO</w:t>
      </w:r>
      <w:r w:rsidRPr="004F3EA8">
        <w:rPr>
          <w:b/>
          <w:sz w:val="22"/>
          <w:szCs w:val="22"/>
        </w:rPr>
        <w:tab/>
      </w:r>
      <w:r w:rsidRPr="004F3EA8">
        <w:rPr>
          <w:bCs/>
          <w:sz w:val="22"/>
          <w:szCs w:val="22"/>
        </w:rPr>
        <w:t xml:space="preserve">delle ulteriori disposizioni di cui: </w:t>
      </w:r>
    </w:p>
    <w:p w14:paraId="1319D339" w14:textId="1E429978" w:rsidR="00CE4F1A" w:rsidRPr="004F3EA8" w:rsidRDefault="00861AE0" w:rsidP="00C80708">
      <w:pPr>
        <w:pStyle w:val="Paragrafoelenco"/>
        <w:numPr>
          <w:ilvl w:val="0"/>
          <w:numId w:val="4"/>
        </w:numPr>
        <w:tabs>
          <w:tab w:val="left" w:pos="284"/>
        </w:tabs>
        <w:autoSpaceDE w:val="0"/>
        <w:autoSpaceDN w:val="0"/>
        <w:adjustRightInd w:val="0"/>
        <w:ind w:left="2064" w:hanging="221"/>
        <w:contextualSpacing w:val="0"/>
        <w:jc w:val="both"/>
        <w:rPr>
          <w:bCs/>
          <w:sz w:val="22"/>
          <w:szCs w:val="22"/>
        </w:rPr>
      </w:pPr>
      <w:proofErr w:type="gramStart"/>
      <w:r w:rsidRPr="004F3EA8">
        <w:rPr>
          <w:sz w:val="22"/>
          <w:szCs w:val="22"/>
        </w:rPr>
        <w:t>al</w:t>
      </w:r>
      <w:proofErr w:type="gramEnd"/>
      <w:r w:rsidRPr="004F3EA8">
        <w:rPr>
          <w:sz w:val="22"/>
          <w:szCs w:val="22"/>
        </w:rPr>
        <w:t xml:space="preserve"> </w:t>
      </w:r>
      <w:r w:rsidR="00F7342C" w:rsidRPr="004F3EA8">
        <w:rPr>
          <w:sz w:val="22"/>
          <w:szCs w:val="22"/>
        </w:rPr>
        <w:t>d.lgs.</w:t>
      </w:r>
      <w:r w:rsidR="0016753C" w:rsidRPr="004F3EA8">
        <w:rPr>
          <w:b/>
          <w:sz w:val="22"/>
          <w:szCs w:val="22"/>
        </w:rPr>
        <w:t xml:space="preserve"> </w:t>
      </w:r>
      <w:r w:rsidR="0016753C" w:rsidRPr="004F3EA8">
        <w:rPr>
          <w:sz w:val="22"/>
          <w:szCs w:val="22"/>
        </w:rPr>
        <w:t>30</w:t>
      </w:r>
      <w:r w:rsidR="00492099" w:rsidRPr="004F3EA8">
        <w:rPr>
          <w:sz w:val="22"/>
          <w:szCs w:val="22"/>
        </w:rPr>
        <w:t xml:space="preserve"> marzo </w:t>
      </w:r>
      <w:r w:rsidR="0016753C" w:rsidRPr="004F3EA8">
        <w:rPr>
          <w:sz w:val="22"/>
          <w:szCs w:val="22"/>
        </w:rPr>
        <w:t>2001 n. 165 (</w:t>
      </w:r>
      <w:r w:rsidR="0016753C" w:rsidRPr="004F3EA8">
        <w:rPr>
          <w:i/>
          <w:iCs/>
          <w:sz w:val="22"/>
          <w:szCs w:val="22"/>
        </w:rPr>
        <w:t>Norme generali sull'ordinamento del lavoro alle dipendenze delle amministrazioni pubbliche</w:t>
      </w:r>
      <w:r w:rsidR="0016753C" w:rsidRPr="004F3EA8">
        <w:rPr>
          <w:sz w:val="22"/>
          <w:szCs w:val="22"/>
        </w:rPr>
        <w:t>)</w:t>
      </w:r>
      <w:r w:rsidR="00CE4F1A" w:rsidRPr="004F3EA8">
        <w:rPr>
          <w:sz w:val="22"/>
          <w:szCs w:val="22"/>
        </w:rPr>
        <w:t>;</w:t>
      </w:r>
    </w:p>
    <w:p w14:paraId="6D0C5F29" w14:textId="19F7DAFC" w:rsidR="00CE4F1A" w:rsidRPr="004F3EA8" w:rsidRDefault="001538AF" w:rsidP="00C80708">
      <w:pPr>
        <w:pStyle w:val="Paragrafoelenco"/>
        <w:numPr>
          <w:ilvl w:val="0"/>
          <w:numId w:val="4"/>
        </w:numPr>
        <w:tabs>
          <w:tab w:val="left" w:pos="284"/>
        </w:tabs>
        <w:autoSpaceDE w:val="0"/>
        <w:autoSpaceDN w:val="0"/>
        <w:adjustRightInd w:val="0"/>
        <w:ind w:left="2064" w:hanging="221"/>
        <w:contextualSpacing w:val="0"/>
        <w:jc w:val="both"/>
        <w:rPr>
          <w:bCs/>
          <w:sz w:val="22"/>
          <w:szCs w:val="22"/>
        </w:rPr>
      </w:pPr>
      <w:proofErr w:type="gramStart"/>
      <w:r w:rsidRPr="004F3EA8">
        <w:rPr>
          <w:sz w:val="22"/>
          <w:szCs w:val="22"/>
        </w:rPr>
        <w:t>al</w:t>
      </w:r>
      <w:proofErr w:type="gramEnd"/>
      <w:r w:rsidRPr="004F3EA8">
        <w:rPr>
          <w:sz w:val="22"/>
          <w:szCs w:val="22"/>
        </w:rPr>
        <w:t xml:space="preserve"> </w:t>
      </w:r>
      <w:r w:rsidR="00F7342C" w:rsidRPr="004F3EA8">
        <w:rPr>
          <w:sz w:val="22"/>
          <w:szCs w:val="22"/>
        </w:rPr>
        <w:t>d.lgs.</w:t>
      </w:r>
      <w:r w:rsidR="00CE4F1A" w:rsidRPr="004F3EA8">
        <w:rPr>
          <w:sz w:val="22"/>
          <w:szCs w:val="22"/>
        </w:rPr>
        <w:t xml:space="preserve"> 9</w:t>
      </w:r>
      <w:r w:rsidR="00492099" w:rsidRPr="004F3EA8">
        <w:rPr>
          <w:sz w:val="22"/>
          <w:szCs w:val="22"/>
        </w:rPr>
        <w:t xml:space="preserve"> aprile </w:t>
      </w:r>
      <w:r w:rsidR="00CE4F1A" w:rsidRPr="004F3EA8">
        <w:rPr>
          <w:sz w:val="22"/>
          <w:szCs w:val="22"/>
        </w:rPr>
        <w:t>2008, n. 81 (</w:t>
      </w:r>
      <w:r w:rsidR="00CE4F1A" w:rsidRPr="004F3EA8">
        <w:rPr>
          <w:i/>
          <w:iCs/>
          <w:sz w:val="22"/>
          <w:szCs w:val="22"/>
        </w:rPr>
        <w:t>Attuazione dell'articolo 1 della legge 3 agosto 2007, n. 123, in materia di tutela della salute e della sicurezza nei luoghi di lavoro</w:t>
      </w:r>
      <w:r w:rsidR="00CE4F1A" w:rsidRPr="004F3EA8">
        <w:rPr>
          <w:sz w:val="22"/>
          <w:szCs w:val="22"/>
        </w:rPr>
        <w:t>);</w:t>
      </w:r>
    </w:p>
    <w:p w14:paraId="136AD8C1" w14:textId="3C2ACA01" w:rsidR="00CE4F1A" w:rsidRPr="004F3EA8" w:rsidRDefault="00CE4F1A" w:rsidP="00C80708">
      <w:pPr>
        <w:pStyle w:val="Paragrafoelenco"/>
        <w:numPr>
          <w:ilvl w:val="0"/>
          <w:numId w:val="4"/>
        </w:numPr>
        <w:ind w:left="2064" w:hanging="221"/>
        <w:contextualSpacing w:val="0"/>
        <w:jc w:val="both"/>
        <w:rPr>
          <w:b/>
          <w:sz w:val="22"/>
          <w:szCs w:val="22"/>
        </w:rPr>
      </w:pPr>
      <w:proofErr w:type="gramStart"/>
      <w:r w:rsidRPr="004F3EA8">
        <w:rPr>
          <w:sz w:val="22"/>
          <w:szCs w:val="22"/>
        </w:rPr>
        <w:lastRenderedPageBreak/>
        <w:t>alla</w:t>
      </w:r>
      <w:proofErr w:type="gramEnd"/>
      <w:r w:rsidRPr="004F3EA8">
        <w:rPr>
          <w:sz w:val="22"/>
          <w:szCs w:val="22"/>
        </w:rPr>
        <w:t xml:space="preserve"> L</w:t>
      </w:r>
      <w:r w:rsidR="00781EEC" w:rsidRPr="004F3EA8">
        <w:rPr>
          <w:sz w:val="22"/>
          <w:szCs w:val="22"/>
        </w:rPr>
        <w:t>.</w:t>
      </w:r>
      <w:r w:rsidRPr="004F3EA8">
        <w:rPr>
          <w:sz w:val="22"/>
          <w:szCs w:val="22"/>
        </w:rPr>
        <w:t xml:space="preserve"> 13 agosto </w:t>
      </w:r>
      <w:r w:rsidR="00F504C4" w:rsidRPr="004F3EA8">
        <w:rPr>
          <w:sz w:val="22"/>
          <w:szCs w:val="22"/>
        </w:rPr>
        <w:t>2010,</w:t>
      </w:r>
      <w:r w:rsidRPr="004F3EA8">
        <w:rPr>
          <w:sz w:val="22"/>
          <w:szCs w:val="22"/>
        </w:rPr>
        <w:t xml:space="preserve"> n. 136 (</w:t>
      </w:r>
      <w:r w:rsidRPr="004F3EA8">
        <w:rPr>
          <w:i/>
          <w:iCs/>
          <w:sz w:val="22"/>
          <w:szCs w:val="22"/>
        </w:rPr>
        <w:t>Piano straordinario contro le mafie, nonché delega al Governo in materia di normativa antimafia</w:t>
      </w:r>
      <w:r w:rsidRPr="004F3EA8">
        <w:rPr>
          <w:sz w:val="22"/>
          <w:szCs w:val="22"/>
        </w:rPr>
        <w:t>) segnatamente alle disposizioni in materia di tracciabilità dei flussi finanziari;</w:t>
      </w:r>
    </w:p>
    <w:p w14:paraId="355AAB76" w14:textId="0E04ECA9" w:rsidR="0016753C" w:rsidRPr="004F3EA8" w:rsidRDefault="00CE4F1A" w:rsidP="00C80708">
      <w:pPr>
        <w:pStyle w:val="Paragrafoelenco"/>
        <w:numPr>
          <w:ilvl w:val="0"/>
          <w:numId w:val="4"/>
        </w:numPr>
        <w:tabs>
          <w:tab w:val="left" w:pos="284"/>
        </w:tabs>
        <w:autoSpaceDE w:val="0"/>
        <w:autoSpaceDN w:val="0"/>
        <w:adjustRightInd w:val="0"/>
        <w:ind w:left="2064" w:hanging="221"/>
        <w:contextualSpacing w:val="0"/>
        <w:jc w:val="both"/>
        <w:rPr>
          <w:bCs/>
          <w:sz w:val="22"/>
          <w:szCs w:val="22"/>
        </w:rPr>
      </w:pPr>
      <w:proofErr w:type="gramStart"/>
      <w:r w:rsidRPr="004F3EA8">
        <w:rPr>
          <w:sz w:val="22"/>
          <w:szCs w:val="22"/>
        </w:rPr>
        <w:t>alla</w:t>
      </w:r>
      <w:proofErr w:type="gramEnd"/>
      <w:r w:rsidR="0016753C" w:rsidRPr="004F3EA8">
        <w:rPr>
          <w:sz w:val="22"/>
          <w:szCs w:val="22"/>
        </w:rPr>
        <w:t xml:space="preserve"> L</w:t>
      </w:r>
      <w:r w:rsidR="00781EEC" w:rsidRPr="004F3EA8">
        <w:rPr>
          <w:sz w:val="22"/>
          <w:szCs w:val="22"/>
        </w:rPr>
        <w:t>.</w:t>
      </w:r>
      <w:r w:rsidR="0016753C" w:rsidRPr="004F3EA8">
        <w:rPr>
          <w:sz w:val="22"/>
          <w:szCs w:val="22"/>
        </w:rPr>
        <w:t xml:space="preserve"> 6 novembre 2012, n. 190 </w:t>
      </w:r>
      <w:r w:rsidRPr="004F3EA8">
        <w:rPr>
          <w:sz w:val="22"/>
          <w:szCs w:val="22"/>
        </w:rPr>
        <w:t>(</w:t>
      </w:r>
      <w:r w:rsidR="0016753C" w:rsidRPr="004F3EA8">
        <w:rPr>
          <w:i/>
          <w:iCs/>
          <w:sz w:val="22"/>
          <w:szCs w:val="22"/>
        </w:rPr>
        <w:t>Disposizioni per la prevenzione e la repressione della corruzione e dell'illegalità nella pubblica amministrazione relative all’introduzione del “Codice di comportamento dei pubblici dipendenti”</w:t>
      </w:r>
      <w:r w:rsidRPr="004F3EA8">
        <w:rPr>
          <w:sz w:val="22"/>
          <w:szCs w:val="22"/>
        </w:rPr>
        <w:t>)</w:t>
      </w:r>
      <w:r w:rsidR="0016753C" w:rsidRPr="004F3EA8">
        <w:rPr>
          <w:sz w:val="22"/>
          <w:szCs w:val="22"/>
        </w:rPr>
        <w:t>;</w:t>
      </w:r>
    </w:p>
    <w:p w14:paraId="22FFBBC8" w14:textId="03AF6DC8" w:rsidR="00E675B6" w:rsidRPr="004F3EA8" w:rsidRDefault="0016753C" w:rsidP="00FC0DAA">
      <w:pPr>
        <w:pStyle w:val="Paragrafoelenco"/>
        <w:numPr>
          <w:ilvl w:val="0"/>
          <w:numId w:val="4"/>
        </w:numPr>
        <w:tabs>
          <w:tab w:val="left" w:pos="284"/>
        </w:tabs>
        <w:autoSpaceDE w:val="0"/>
        <w:autoSpaceDN w:val="0"/>
        <w:adjustRightInd w:val="0"/>
        <w:spacing w:after="80"/>
        <w:ind w:left="2064" w:hanging="221"/>
        <w:contextualSpacing w:val="0"/>
        <w:jc w:val="both"/>
        <w:rPr>
          <w:sz w:val="22"/>
          <w:szCs w:val="22"/>
        </w:rPr>
      </w:pPr>
      <w:proofErr w:type="gramStart"/>
      <w:r w:rsidRPr="004F3EA8">
        <w:rPr>
          <w:sz w:val="22"/>
          <w:szCs w:val="22"/>
        </w:rPr>
        <w:t>al</w:t>
      </w:r>
      <w:proofErr w:type="gramEnd"/>
      <w:r w:rsidRPr="004F3EA8">
        <w:rPr>
          <w:sz w:val="22"/>
          <w:szCs w:val="22"/>
        </w:rPr>
        <w:t xml:space="preserve"> </w:t>
      </w:r>
      <w:r w:rsidR="00F7342C" w:rsidRPr="004F3EA8">
        <w:rPr>
          <w:sz w:val="22"/>
          <w:szCs w:val="22"/>
        </w:rPr>
        <w:t>d.lgs.</w:t>
      </w:r>
      <w:r w:rsidR="00FD32F0" w:rsidRPr="004F3EA8">
        <w:rPr>
          <w:sz w:val="22"/>
          <w:szCs w:val="22"/>
        </w:rPr>
        <w:t xml:space="preserve"> 14 marzo 2013, n. 33 (</w:t>
      </w:r>
      <w:r w:rsidR="00FD32F0" w:rsidRPr="004F3EA8">
        <w:rPr>
          <w:i/>
          <w:iCs/>
          <w:sz w:val="22"/>
          <w:szCs w:val="22"/>
        </w:rPr>
        <w:t>Riordino della disciplina riguardante il diritto di accesso civico e gli obblighi di pubblicità, trasparenza e diffusione di informazioni da parte delle pubbliche amministrazioni</w:t>
      </w:r>
      <w:r w:rsidR="00FD32F0" w:rsidRPr="004F3EA8">
        <w:rPr>
          <w:sz w:val="22"/>
          <w:szCs w:val="22"/>
        </w:rPr>
        <w:t>)</w:t>
      </w:r>
      <w:r w:rsidR="00E675B6" w:rsidRPr="004F3EA8">
        <w:rPr>
          <w:sz w:val="22"/>
          <w:szCs w:val="22"/>
        </w:rPr>
        <w:t>;</w:t>
      </w:r>
    </w:p>
    <w:p w14:paraId="223CFF30" w14:textId="50E198CE" w:rsidR="00FD4BEC" w:rsidRPr="004F3EA8" w:rsidRDefault="00FC0DAA" w:rsidP="00D7731F">
      <w:pPr>
        <w:spacing w:after="80"/>
        <w:ind w:left="1843" w:hanging="1843"/>
        <w:jc w:val="both"/>
        <w:rPr>
          <w:sz w:val="22"/>
          <w:szCs w:val="22"/>
        </w:rPr>
      </w:pPr>
      <w:r w:rsidRPr="004F3EA8">
        <w:rPr>
          <w:b/>
          <w:sz w:val="22"/>
          <w:szCs w:val="22"/>
        </w:rPr>
        <w:t xml:space="preserve">VISTO </w:t>
      </w:r>
      <w:r w:rsidR="00FD4BEC" w:rsidRPr="004F3EA8">
        <w:rPr>
          <w:b/>
          <w:sz w:val="22"/>
          <w:szCs w:val="22"/>
        </w:rPr>
        <w:tab/>
      </w:r>
      <w:r w:rsidR="00FD4BEC" w:rsidRPr="004F3EA8">
        <w:rPr>
          <w:sz w:val="22"/>
          <w:szCs w:val="22"/>
        </w:rPr>
        <w:t xml:space="preserve">l’art. 26, comma 3 della legge n. 488/1999, il quale espressamente dispone: </w:t>
      </w:r>
      <w:r w:rsidR="00FD4BEC" w:rsidRPr="004F3EA8">
        <w:rPr>
          <w:i/>
          <w:sz w:val="22"/>
          <w:szCs w:val="22"/>
        </w:rPr>
        <w:t>“Le amministrazioni pubbliche possono ricorrere alle convenzioni stipulate ai sensi del comma 1, ovvero ne utilizzano i parametri di prezzo-qualità, come limiti massimi, per l’acquisto di beni e servizi comparabili oggetto delle stesse, anche utilizzando procedure telematiche per l’acquisizione di beni e servizi. La stipulazione di un contratto in violazione del presente comma è causa di responsabilità amministrativa; ai fini della determinazione del danno erariale si tiene anche conto della differenza tra il prezzo previsto nelle convenzioni e quello indicato nel contratto”</w:t>
      </w:r>
      <w:r w:rsidR="00FD4BEC" w:rsidRPr="004F3EA8">
        <w:rPr>
          <w:sz w:val="22"/>
          <w:szCs w:val="22"/>
        </w:rPr>
        <w:t>;</w:t>
      </w:r>
    </w:p>
    <w:p w14:paraId="4F74DA17" w14:textId="77777777" w:rsidR="0074047B" w:rsidRPr="004F3EA8" w:rsidRDefault="0074047B" w:rsidP="0074047B">
      <w:pPr>
        <w:spacing w:after="80"/>
        <w:ind w:left="1843" w:hanging="1843"/>
        <w:jc w:val="both"/>
        <w:rPr>
          <w:sz w:val="22"/>
          <w:szCs w:val="22"/>
        </w:rPr>
      </w:pPr>
      <w:r w:rsidRPr="004F3EA8">
        <w:rPr>
          <w:b/>
          <w:sz w:val="22"/>
          <w:szCs w:val="22"/>
        </w:rPr>
        <w:t>VISTO</w:t>
      </w:r>
      <w:r w:rsidRPr="004F3EA8">
        <w:rPr>
          <w:b/>
          <w:sz w:val="22"/>
          <w:szCs w:val="22"/>
        </w:rPr>
        <w:tab/>
      </w:r>
      <w:r w:rsidRPr="004F3EA8">
        <w:rPr>
          <w:sz w:val="22"/>
          <w:szCs w:val="22"/>
        </w:rPr>
        <w:t xml:space="preserve">l’art. 1, commi 449. </w:t>
      </w:r>
      <w:proofErr w:type="gramStart"/>
      <w:r w:rsidRPr="004F3EA8">
        <w:rPr>
          <w:sz w:val="22"/>
          <w:szCs w:val="22"/>
        </w:rPr>
        <w:t>e</w:t>
      </w:r>
      <w:proofErr w:type="gramEnd"/>
      <w:r w:rsidRPr="004F3EA8">
        <w:rPr>
          <w:sz w:val="22"/>
          <w:szCs w:val="22"/>
        </w:rPr>
        <w:t xml:space="preserve"> 450., della legge 27.12.2006, n. 296 (legge finanziaria 2007) che prevedono, per le PA statali centrali e periferiche, l’obbligo di utilizzare, rispettivamente, il sistema CONSIP delle convenzioni ed il Mercato Elettronico della Pubblica amministrazione (MEPA) al di sotto della soglia comunitaria prevista; </w:t>
      </w:r>
    </w:p>
    <w:p w14:paraId="50DF7341" w14:textId="3E506979" w:rsidR="0074047B" w:rsidRPr="004F3EA8" w:rsidRDefault="0074047B" w:rsidP="0074047B">
      <w:pPr>
        <w:spacing w:after="80"/>
        <w:ind w:left="1843" w:hanging="1843"/>
        <w:jc w:val="both"/>
        <w:rPr>
          <w:sz w:val="22"/>
          <w:szCs w:val="22"/>
        </w:rPr>
      </w:pPr>
      <w:r w:rsidRPr="004F3EA8">
        <w:rPr>
          <w:b/>
          <w:sz w:val="22"/>
          <w:szCs w:val="22"/>
        </w:rPr>
        <w:t>TENUTO CONTO</w:t>
      </w:r>
      <w:r w:rsidRPr="004F3EA8">
        <w:rPr>
          <w:sz w:val="22"/>
          <w:szCs w:val="22"/>
        </w:rPr>
        <w:tab/>
        <w:t>del disposto dell’art. 1, comma 1, del D.L. 06 luglio 2012, n. 95, convertito, con modificazioni, con Legge 07 agosto 2012, n. 135, che dispone la nullità dei contratti stipulati in violazione degli obblighi di approvvigionarsi attraverso gli strumenti di acquisto messi a disposizione da Consip S.p.A.;</w:t>
      </w:r>
    </w:p>
    <w:p w14:paraId="1916904F" w14:textId="275004B3" w:rsidR="00FD4BEC" w:rsidRPr="004F3EA8" w:rsidRDefault="00FC0DAA" w:rsidP="002D1FBE">
      <w:pPr>
        <w:spacing w:after="80"/>
        <w:ind w:left="1843" w:hanging="1843"/>
        <w:jc w:val="both"/>
        <w:rPr>
          <w:sz w:val="22"/>
          <w:szCs w:val="22"/>
        </w:rPr>
      </w:pPr>
      <w:r w:rsidRPr="004F3EA8">
        <w:rPr>
          <w:b/>
          <w:sz w:val="22"/>
          <w:szCs w:val="22"/>
        </w:rPr>
        <w:t>CONSTATATO</w:t>
      </w:r>
      <w:r w:rsidRPr="004F3EA8">
        <w:rPr>
          <w:sz w:val="22"/>
          <w:szCs w:val="22"/>
        </w:rPr>
        <w:t xml:space="preserve"> </w:t>
      </w:r>
      <w:r w:rsidRPr="004F3EA8">
        <w:rPr>
          <w:sz w:val="22"/>
          <w:szCs w:val="22"/>
        </w:rPr>
        <w:tab/>
        <w:t>che</w:t>
      </w:r>
      <w:r w:rsidR="00A874DB">
        <w:rPr>
          <w:sz w:val="22"/>
          <w:szCs w:val="22"/>
        </w:rPr>
        <w:t xml:space="preserve"> </w:t>
      </w:r>
      <w:r w:rsidRPr="004F3EA8">
        <w:rPr>
          <w:sz w:val="22"/>
          <w:szCs w:val="22"/>
        </w:rPr>
        <w:t>non</w:t>
      </w:r>
      <w:r w:rsidR="00A874DB">
        <w:rPr>
          <w:sz w:val="22"/>
          <w:szCs w:val="22"/>
        </w:rPr>
        <w:t xml:space="preserve"> </w:t>
      </w:r>
      <w:r w:rsidRPr="004F3EA8">
        <w:rPr>
          <w:sz w:val="22"/>
          <w:szCs w:val="22"/>
        </w:rPr>
        <w:t xml:space="preserve">sono disponibili convenzioni </w:t>
      </w:r>
      <w:r w:rsidR="00790DFF" w:rsidRPr="004F3EA8">
        <w:rPr>
          <w:sz w:val="22"/>
          <w:szCs w:val="22"/>
        </w:rPr>
        <w:t xml:space="preserve">Consip S.p.a. </w:t>
      </w:r>
      <w:r w:rsidRPr="004F3EA8">
        <w:rPr>
          <w:sz w:val="22"/>
          <w:szCs w:val="22"/>
        </w:rPr>
        <w:t>raffrontabili con quanto è oggetto di acquisto tramite la presente procedura;</w:t>
      </w:r>
    </w:p>
    <w:p w14:paraId="62A8ADA7" w14:textId="77777777" w:rsidR="00E746D4" w:rsidRPr="00DF746D" w:rsidRDefault="00E746D4" w:rsidP="00DF746D">
      <w:pPr>
        <w:spacing w:after="80"/>
        <w:ind w:left="1843" w:hanging="1843"/>
        <w:jc w:val="both"/>
        <w:rPr>
          <w:bCs/>
          <w:sz w:val="22"/>
          <w:szCs w:val="22"/>
        </w:rPr>
      </w:pPr>
      <w:r w:rsidRPr="00DF746D">
        <w:rPr>
          <w:b/>
          <w:bCs/>
          <w:sz w:val="22"/>
          <w:szCs w:val="22"/>
        </w:rPr>
        <w:t>TENUTO CONTO</w:t>
      </w:r>
      <w:r w:rsidRPr="00DF746D">
        <w:rPr>
          <w:b/>
          <w:bCs/>
          <w:sz w:val="22"/>
          <w:szCs w:val="22"/>
        </w:rPr>
        <w:tab/>
      </w:r>
      <w:r w:rsidRPr="00DF746D">
        <w:rPr>
          <w:bCs/>
          <w:sz w:val="22"/>
          <w:szCs w:val="22"/>
        </w:rPr>
        <w:t>del disposto di cui all’art. 34, comma 2-bis, della L. 31.12.2009, n. 196, ultimo capoverso, in materia di autorizzazione ad avviare le procedure di spesa i cui impegni saranno assunti con spesa delegata;</w:t>
      </w:r>
    </w:p>
    <w:p w14:paraId="73EB73E9" w14:textId="4B18809F" w:rsidR="00744362" w:rsidRPr="006C0AF4" w:rsidRDefault="00E746D4" w:rsidP="006C0AF4">
      <w:pPr>
        <w:spacing w:after="80"/>
        <w:ind w:left="1843" w:hanging="1843"/>
        <w:jc w:val="both"/>
        <w:rPr>
          <w:sz w:val="22"/>
          <w:szCs w:val="22"/>
        </w:rPr>
      </w:pPr>
      <w:r w:rsidRPr="004F3EA8">
        <w:rPr>
          <w:b/>
          <w:bCs/>
          <w:sz w:val="22"/>
          <w:szCs w:val="22"/>
        </w:rPr>
        <w:t>CONSIDERATO</w:t>
      </w:r>
      <w:r w:rsidR="00744362" w:rsidRPr="004F3EA8">
        <w:rPr>
          <w:sz w:val="22"/>
          <w:szCs w:val="22"/>
        </w:rPr>
        <w:t xml:space="preserve"> </w:t>
      </w:r>
      <w:r w:rsidR="00744362" w:rsidRPr="004F3EA8">
        <w:rPr>
          <w:sz w:val="22"/>
          <w:szCs w:val="22"/>
        </w:rPr>
        <w:tab/>
        <w:t xml:space="preserve">l’art. 7-ter del </w:t>
      </w:r>
      <w:r w:rsidR="008D3838" w:rsidRPr="004F3EA8">
        <w:rPr>
          <w:sz w:val="22"/>
          <w:szCs w:val="22"/>
        </w:rPr>
        <w:t>d</w:t>
      </w:r>
      <w:r w:rsidR="00F7342C" w:rsidRPr="004F3EA8">
        <w:rPr>
          <w:sz w:val="22"/>
          <w:szCs w:val="22"/>
        </w:rPr>
        <w:t>.lgs.</w:t>
      </w:r>
      <w:r w:rsidR="00744362" w:rsidRPr="004F3EA8">
        <w:rPr>
          <w:sz w:val="22"/>
          <w:szCs w:val="22"/>
        </w:rPr>
        <w:t xml:space="preserve"> 90/2016 in materia di completamento della riforma della struttura del bilancio dello Stato, in attuazione dell'articolo 40, comma 1, della legge 31 dicembre 2009, n. 196;</w:t>
      </w:r>
    </w:p>
    <w:p w14:paraId="1E13218C" w14:textId="77777777" w:rsidR="00B85E65" w:rsidRPr="004F3EA8" w:rsidRDefault="00B85E65" w:rsidP="00B64065">
      <w:pPr>
        <w:spacing w:after="80"/>
        <w:ind w:left="1843" w:hanging="1843"/>
        <w:jc w:val="both"/>
        <w:rPr>
          <w:sz w:val="22"/>
          <w:szCs w:val="22"/>
          <w:lang w:eastAsia="en-US"/>
        </w:rPr>
      </w:pPr>
      <w:r w:rsidRPr="004F3EA8">
        <w:rPr>
          <w:b/>
          <w:bCs/>
          <w:sz w:val="22"/>
          <w:szCs w:val="22"/>
        </w:rPr>
        <w:t>VISTA</w:t>
      </w:r>
      <w:r w:rsidRPr="004F3EA8">
        <w:rPr>
          <w:sz w:val="22"/>
          <w:szCs w:val="22"/>
        </w:rPr>
        <w:t xml:space="preserve"> </w:t>
      </w:r>
      <w:r w:rsidRPr="004F3EA8">
        <w:rPr>
          <w:sz w:val="22"/>
          <w:szCs w:val="22"/>
        </w:rPr>
        <w:tab/>
        <w:t xml:space="preserve">la direttiva SMD-F-020 recante “Istruzioni operative per l’utilizzo del Fondo Scorta” da ultimo diramata dallo SMD - Ufficio Generale Pianificazione Programmazione e Bilancio con </w:t>
      </w:r>
      <w:proofErr w:type="spellStart"/>
      <w:r w:rsidRPr="004F3EA8">
        <w:rPr>
          <w:sz w:val="22"/>
          <w:szCs w:val="22"/>
        </w:rPr>
        <w:t>let</w:t>
      </w:r>
      <w:proofErr w:type="spellEnd"/>
      <w:r w:rsidRPr="004F3EA8">
        <w:rPr>
          <w:sz w:val="22"/>
          <w:szCs w:val="22"/>
        </w:rPr>
        <w:t xml:space="preserve"> M_D SSMD REG2020 0154532 19-10-2020;</w:t>
      </w:r>
    </w:p>
    <w:p w14:paraId="18BE3D9B" w14:textId="6492BD3A" w:rsidR="00600CCC" w:rsidRPr="004F3EA8" w:rsidRDefault="00600CCC" w:rsidP="00600CCC">
      <w:pPr>
        <w:spacing w:after="80"/>
        <w:ind w:left="1843" w:hanging="1843"/>
        <w:jc w:val="both"/>
        <w:rPr>
          <w:sz w:val="22"/>
          <w:szCs w:val="22"/>
        </w:rPr>
      </w:pPr>
      <w:r w:rsidRPr="004F3EA8">
        <w:rPr>
          <w:b/>
          <w:sz w:val="22"/>
          <w:szCs w:val="22"/>
        </w:rPr>
        <w:t xml:space="preserve">VISTO </w:t>
      </w:r>
      <w:r w:rsidRPr="004F3EA8">
        <w:rPr>
          <w:b/>
          <w:sz w:val="22"/>
          <w:szCs w:val="22"/>
        </w:rPr>
        <w:tab/>
      </w:r>
      <w:r w:rsidR="008B009B" w:rsidRPr="008B009B">
        <w:rPr>
          <w:sz w:val="22"/>
          <w:szCs w:val="22"/>
        </w:rPr>
        <w:t>il Piano Integrato di Attività e Organizzazione (PIAO) 202</w:t>
      </w:r>
      <w:r w:rsidR="000D5CE2">
        <w:rPr>
          <w:sz w:val="22"/>
          <w:szCs w:val="22"/>
        </w:rPr>
        <w:t>5</w:t>
      </w:r>
      <w:r w:rsidR="008B009B" w:rsidRPr="008B009B">
        <w:rPr>
          <w:sz w:val="22"/>
          <w:szCs w:val="22"/>
        </w:rPr>
        <w:t>-202</w:t>
      </w:r>
      <w:r w:rsidR="000D5CE2">
        <w:rPr>
          <w:sz w:val="22"/>
          <w:szCs w:val="22"/>
        </w:rPr>
        <w:t>7</w:t>
      </w:r>
      <w:r w:rsidR="008B009B" w:rsidRPr="008B009B">
        <w:rPr>
          <w:sz w:val="22"/>
          <w:szCs w:val="22"/>
        </w:rPr>
        <w:t xml:space="preserve"> del Ministero della Difesa, nonché il Piano Triennale di Prevenzione della Corruzione e della Trasparenza (PTPCT) 2022-2024, adottato ai sensi dell’art. 1, comma 5, </w:t>
      </w:r>
      <w:proofErr w:type="spellStart"/>
      <w:r w:rsidR="008B009B" w:rsidRPr="008B009B">
        <w:rPr>
          <w:sz w:val="22"/>
          <w:szCs w:val="22"/>
        </w:rPr>
        <w:t>let</w:t>
      </w:r>
      <w:proofErr w:type="spellEnd"/>
      <w:r w:rsidR="008B009B" w:rsidRPr="008B009B">
        <w:rPr>
          <w:sz w:val="22"/>
          <w:szCs w:val="22"/>
        </w:rPr>
        <w:t xml:space="preserve">. a) della legge 6 novembre 2012, n. 190 e </w:t>
      </w:r>
      <w:proofErr w:type="spellStart"/>
      <w:r w:rsidR="008B009B" w:rsidRPr="008B009B">
        <w:rPr>
          <w:sz w:val="22"/>
          <w:szCs w:val="22"/>
        </w:rPr>
        <w:t>s.m.i.</w:t>
      </w:r>
      <w:proofErr w:type="spellEnd"/>
      <w:r w:rsidR="008B009B" w:rsidRPr="008B009B">
        <w:rPr>
          <w:sz w:val="22"/>
          <w:szCs w:val="22"/>
        </w:rPr>
        <w:t xml:space="preserve"> e approvato con D.M. 28 aprile 2022;</w:t>
      </w:r>
    </w:p>
    <w:p w14:paraId="34E62F5E" w14:textId="1F0AAAD4" w:rsidR="007B542F" w:rsidRPr="004F3EA8" w:rsidRDefault="0043564E" w:rsidP="00D7731F">
      <w:pPr>
        <w:spacing w:after="80"/>
        <w:ind w:left="1843" w:hanging="1843"/>
        <w:jc w:val="both"/>
        <w:rPr>
          <w:sz w:val="22"/>
          <w:szCs w:val="22"/>
        </w:rPr>
      </w:pPr>
      <w:r w:rsidRPr="004F3EA8">
        <w:rPr>
          <w:b/>
          <w:sz w:val="22"/>
          <w:szCs w:val="22"/>
        </w:rPr>
        <w:t>VISTE</w:t>
      </w:r>
      <w:r w:rsidRPr="004F3EA8">
        <w:rPr>
          <w:b/>
          <w:sz w:val="22"/>
          <w:szCs w:val="22"/>
        </w:rPr>
        <w:tab/>
      </w:r>
      <w:r w:rsidRPr="004F3EA8">
        <w:rPr>
          <w:sz w:val="22"/>
          <w:szCs w:val="22"/>
        </w:rPr>
        <w:t xml:space="preserve">le Linee amministrative – Settore Esercizio – </w:t>
      </w:r>
      <w:r w:rsidRPr="004B4336">
        <w:rPr>
          <w:sz w:val="22"/>
          <w:szCs w:val="22"/>
        </w:rPr>
        <w:t xml:space="preserve">Ed. </w:t>
      </w:r>
      <w:r w:rsidRPr="008B009B">
        <w:rPr>
          <w:sz w:val="22"/>
          <w:szCs w:val="22"/>
        </w:rPr>
        <w:t>20</w:t>
      </w:r>
      <w:r w:rsidR="00496949" w:rsidRPr="008B009B">
        <w:rPr>
          <w:sz w:val="22"/>
          <w:szCs w:val="22"/>
        </w:rPr>
        <w:t>2</w:t>
      </w:r>
      <w:r w:rsidR="008B009B" w:rsidRPr="008B009B">
        <w:rPr>
          <w:sz w:val="22"/>
          <w:szCs w:val="22"/>
        </w:rPr>
        <w:t>2</w:t>
      </w:r>
      <w:r w:rsidRPr="004B4336">
        <w:rPr>
          <w:sz w:val="22"/>
          <w:szCs w:val="22"/>
        </w:rPr>
        <w:t>, approvate</w:t>
      </w:r>
      <w:r w:rsidRPr="004F3EA8">
        <w:rPr>
          <w:sz w:val="22"/>
          <w:szCs w:val="22"/>
        </w:rPr>
        <w:t xml:space="preserve"> dal </w:t>
      </w:r>
      <w:r w:rsidR="00600CCC" w:rsidRPr="004F3EA8">
        <w:rPr>
          <w:sz w:val="22"/>
          <w:szCs w:val="22"/>
        </w:rPr>
        <w:t>C</w:t>
      </w:r>
      <w:r w:rsidRPr="004F3EA8">
        <w:rPr>
          <w:sz w:val="22"/>
          <w:szCs w:val="22"/>
        </w:rPr>
        <w:t>apo di Stato Maggiore della Difesa;</w:t>
      </w:r>
    </w:p>
    <w:p w14:paraId="03F48CCE" w14:textId="77777777" w:rsidR="00211CB7" w:rsidRPr="00247F30" w:rsidRDefault="008574C1" w:rsidP="00211CB7">
      <w:pPr>
        <w:spacing w:after="80"/>
        <w:ind w:left="1843" w:hanging="1843"/>
        <w:jc w:val="both"/>
        <w:rPr>
          <w:sz w:val="22"/>
          <w:szCs w:val="22"/>
        </w:rPr>
      </w:pPr>
      <w:r w:rsidRPr="004F3EA8">
        <w:rPr>
          <w:b/>
          <w:sz w:val="22"/>
          <w:szCs w:val="22"/>
        </w:rPr>
        <w:t>VERIFICATO</w:t>
      </w:r>
      <w:r w:rsidRPr="004F3EA8">
        <w:rPr>
          <w:sz w:val="22"/>
          <w:szCs w:val="22"/>
        </w:rPr>
        <w:tab/>
      </w:r>
      <w:r w:rsidR="00211CB7" w:rsidRPr="004F3EA8">
        <w:rPr>
          <w:sz w:val="22"/>
          <w:szCs w:val="22"/>
        </w:rPr>
        <w:t xml:space="preserve">che, per </w:t>
      </w:r>
      <w:r w:rsidR="00211CB7">
        <w:rPr>
          <w:sz w:val="22"/>
          <w:szCs w:val="22"/>
        </w:rPr>
        <w:t>la procedura di affidamento del servizio</w:t>
      </w:r>
      <w:r w:rsidR="00211CB7" w:rsidRPr="004F3EA8">
        <w:rPr>
          <w:sz w:val="22"/>
          <w:szCs w:val="22"/>
        </w:rPr>
        <w:t xml:space="preserve"> in parola è </w:t>
      </w:r>
      <w:r w:rsidR="00211CB7">
        <w:rPr>
          <w:sz w:val="22"/>
          <w:szCs w:val="22"/>
        </w:rPr>
        <w:t xml:space="preserve">possibile procedere </w:t>
      </w:r>
      <w:r w:rsidR="00211CB7" w:rsidRPr="000A3D4E">
        <w:rPr>
          <w:sz w:val="22"/>
          <w:szCs w:val="22"/>
        </w:rPr>
        <w:t>mediante invito “aperto” attraverso il sistema informatico di negoziazione in modalità ASP (Application Service Provider) messo a disposizione dalla Consip S.p.A.</w:t>
      </w:r>
      <w:r w:rsidR="00211CB7" w:rsidRPr="006143D7">
        <w:rPr>
          <w:sz w:val="22"/>
          <w:szCs w:val="22"/>
        </w:rPr>
        <w:t>;</w:t>
      </w:r>
    </w:p>
    <w:p w14:paraId="4F2D5618" w14:textId="477238A9" w:rsidR="00F2134D" w:rsidRPr="00F2134D" w:rsidRDefault="00F2134D" w:rsidP="00211CB7">
      <w:pPr>
        <w:spacing w:after="80"/>
        <w:ind w:left="1843" w:hanging="1843"/>
        <w:jc w:val="both"/>
        <w:rPr>
          <w:sz w:val="22"/>
          <w:szCs w:val="22"/>
        </w:rPr>
      </w:pPr>
      <w:r w:rsidRPr="00F2134D">
        <w:rPr>
          <w:b/>
          <w:sz w:val="22"/>
          <w:szCs w:val="22"/>
        </w:rPr>
        <w:t xml:space="preserve">RITENUTO </w:t>
      </w:r>
      <w:r w:rsidRPr="00F2134D">
        <w:rPr>
          <w:b/>
          <w:sz w:val="22"/>
          <w:szCs w:val="22"/>
        </w:rPr>
        <w:tab/>
      </w:r>
      <w:r w:rsidRPr="00F2134D">
        <w:rPr>
          <w:sz w:val="22"/>
          <w:szCs w:val="22"/>
        </w:rPr>
        <w:t>pertanto di fissare i contenuti minimi essenziali come segue:</w:t>
      </w:r>
    </w:p>
    <w:p w14:paraId="194CC53E" w14:textId="74DB3022" w:rsidR="00F2134D" w:rsidRPr="00F2134D" w:rsidRDefault="00F2134D" w:rsidP="00F2134D">
      <w:pPr>
        <w:numPr>
          <w:ilvl w:val="0"/>
          <w:numId w:val="2"/>
        </w:numPr>
        <w:spacing w:after="80"/>
        <w:ind w:left="2127" w:hanging="284"/>
        <w:jc w:val="both"/>
        <w:rPr>
          <w:sz w:val="22"/>
          <w:szCs w:val="22"/>
        </w:rPr>
      </w:pPr>
      <w:proofErr w:type="gramStart"/>
      <w:r w:rsidRPr="00F2134D">
        <w:rPr>
          <w:sz w:val="22"/>
          <w:szCs w:val="22"/>
        </w:rPr>
        <w:t>il</w:t>
      </w:r>
      <w:proofErr w:type="gramEnd"/>
      <w:r w:rsidRPr="00F2134D">
        <w:rPr>
          <w:sz w:val="22"/>
          <w:szCs w:val="22"/>
        </w:rPr>
        <w:t xml:space="preserve"> fine che il contratto intende perseguire è quello di </w:t>
      </w:r>
      <w:r>
        <w:rPr>
          <w:sz w:val="22"/>
          <w:szCs w:val="22"/>
        </w:rPr>
        <w:t>assicurare</w:t>
      </w:r>
      <w:r w:rsidR="006922C2">
        <w:rPr>
          <w:sz w:val="22"/>
          <w:szCs w:val="22"/>
        </w:rPr>
        <w:t xml:space="preserve"> il </w:t>
      </w:r>
      <w:r w:rsidR="0017108B">
        <w:rPr>
          <w:sz w:val="22"/>
          <w:szCs w:val="22"/>
        </w:rPr>
        <w:t xml:space="preserve">servizio di </w:t>
      </w:r>
      <w:r w:rsidR="0017108B" w:rsidRPr="0017108B">
        <w:rPr>
          <w:sz w:val="22"/>
          <w:szCs w:val="22"/>
        </w:rPr>
        <w:t>rassegna media, analisi e servizi correlati per l’attività istituzionale del Ministero della Difesa, Stato Maggiore della Difesa, Esercito, Marina Militare, Aereonautica Militare</w:t>
      </w:r>
      <w:r w:rsidRPr="0017108B">
        <w:rPr>
          <w:sz w:val="22"/>
          <w:szCs w:val="22"/>
        </w:rPr>
        <w:t>;</w:t>
      </w:r>
      <w:r w:rsidRPr="00F2134D">
        <w:rPr>
          <w:sz w:val="22"/>
          <w:szCs w:val="22"/>
        </w:rPr>
        <w:t xml:space="preserve"> </w:t>
      </w:r>
    </w:p>
    <w:p w14:paraId="3AFFE9FA" w14:textId="46BDF17E" w:rsidR="00F2134D" w:rsidRPr="009330B9" w:rsidRDefault="00F2134D" w:rsidP="00F2134D">
      <w:pPr>
        <w:numPr>
          <w:ilvl w:val="0"/>
          <w:numId w:val="2"/>
        </w:numPr>
        <w:spacing w:after="80"/>
        <w:ind w:left="2127" w:hanging="284"/>
        <w:jc w:val="both"/>
        <w:rPr>
          <w:sz w:val="22"/>
          <w:szCs w:val="22"/>
        </w:rPr>
      </w:pPr>
      <w:proofErr w:type="gramStart"/>
      <w:r w:rsidRPr="009330B9">
        <w:rPr>
          <w:sz w:val="22"/>
          <w:szCs w:val="22"/>
        </w:rPr>
        <w:t>il</w:t>
      </w:r>
      <w:proofErr w:type="gramEnd"/>
      <w:r w:rsidRPr="009330B9">
        <w:rPr>
          <w:sz w:val="22"/>
          <w:szCs w:val="22"/>
        </w:rPr>
        <w:t xml:space="preserve"> contratto verrà st</w:t>
      </w:r>
      <w:r w:rsidR="006922C2" w:rsidRPr="009330B9">
        <w:rPr>
          <w:sz w:val="22"/>
          <w:szCs w:val="22"/>
        </w:rPr>
        <w:t>ipulato in modalità elettronica, ai sensi dell’art. 18, comma 1 del d.lgs. 36/2023</w:t>
      </w:r>
      <w:r w:rsidRPr="009330B9">
        <w:rPr>
          <w:sz w:val="22"/>
          <w:szCs w:val="22"/>
        </w:rPr>
        <w:t>;</w:t>
      </w:r>
    </w:p>
    <w:p w14:paraId="06BFDE5C" w14:textId="147426DA" w:rsidR="00F2134D" w:rsidRPr="00F2134D" w:rsidRDefault="00F2134D" w:rsidP="00F2134D">
      <w:pPr>
        <w:numPr>
          <w:ilvl w:val="0"/>
          <w:numId w:val="2"/>
        </w:numPr>
        <w:spacing w:after="80"/>
        <w:ind w:left="2127" w:hanging="284"/>
        <w:jc w:val="both"/>
        <w:rPr>
          <w:sz w:val="22"/>
          <w:szCs w:val="22"/>
        </w:rPr>
      </w:pPr>
      <w:r w:rsidRPr="00F2134D">
        <w:rPr>
          <w:sz w:val="22"/>
          <w:szCs w:val="22"/>
        </w:rPr>
        <w:t xml:space="preserve">le clausole negoziali essenziali sono contenute </w:t>
      </w:r>
      <w:r w:rsidR="006922C2">
        <w:rPr>
          <w:sz w:val="22"/>
          <w:szCs w:val="22"/>
        </w:rPr>
        <w:t>Disciplinare di gara e nel Capitolato speciale d’appalto</w:t>
      </w:r>
      <w:r w:rsidRPr="00F2134D">
        <w:rPr>
          <w:sz w:val="22"/>
          <w:szCs w:val="22"/>
        </w:rPr>
        <w:t>;</w:t>
      </w:r>
    </w:p>
    <w:p w14:paraId="09C22E4A" w14:textId="5656BC48" w:rsidR="00F2134D" w:rsidRPr="00F2134D" w:rsidRDefault="00F2134D" w:rsidP="00F2134D">
      <w:pPr>
        <w:numPr>
          <w:ilvl w:val="0"/>
          <w:numId w:val="2"/>
        </w:numPr>
        <w:spacing w:after="80"/>
        <w:ind w:left="2127" w:hanging="284"/>
        <w:jc w:val="both"/>
        <w:rPr>
          <w:sz w:val="22"/>
          <w:szCs w:val="22"/>
        </w:rPr>
      </w:pPr>
      <w:proofErr w:type="gramStart"/>
      <w:r w:rsidRPr="00F2134D">
        <w:rPr>
          <w:sz w:val="22"/>
          <w:szCs w:val="22"/>
        </w:rPr>
        <w:lastRenderedPageBreak/>
        <w:t>con</w:t>
      </w:r>
      <w:proofErr w:type="gramEnd"/>
      <w:r w:rsidRPr="00F2134D">
        <w:rPr>
          <w:sz w:val="22"/>
          <w:szCs w:val="22"/>
        </w:rPr>
        <w:t xml:space="preserve"> riferimento all’art. 58, c. 2 del D. </w:t>
      </w:r>
      <w:proofErr w:type="spellStart"/>
      <w:r w:rsidRPr="00F2134D">
        <w:rPr>
          <w:sz w:val="22"/>
          <w:szCs w:val="22"/>
        </w:rPr>
        <w:t>Lgs</w:t>
      </w:r>
      <w:proofErr w:type="spellEnd"/>
      <w:r w:rsidRPr="00F2134D">
        <w:rPr>
          <w:sz w:val="22"/>
          <w:szCs w:val="22"/>
        </w:rPr>
        <w:t xml:space="preserve"> 36/2023, il contratto non viene suddiviso in lotti aggiudicabili separatamente in quanto </w:t>
      </w:r>
      <w:r w:rsidR="006922C2" w:rsidRPr="006922C2">
        <w:rPr>
          <w:sz w:val="22"/>
          <w:szCs w:val="22"/>
        </w:rPr>
        <w:t>le prestazioni oggetto del servizio fanno parte di un’unica tipologia di attività tra loro connesse dal punto di vista tecnico e organizzativo;</w:t>
      </w:r>
    </w:p>
    <w:p w14:paraId="522F52E9" w14:textId="5767B815" w:rsidR="00B64065" w:rsidRPr="004F3EA8" w:rsidRDefault="00B64065" w:rsidP="00B64065">
      <w:pPr>
        <w:spacing w:after="80"/>
        <w:ind w:left="1843" w:hanging="1843"/>
        <w:jc w:val="both"/>
        <w:rPr>
          <w:sz w:val="22"/>
          <w:szCs w:val="22"/>
        </w:rPr>
      </w:pPr>
      <w:r w:rsidRPr="004F3EA8">
        <w:rPr>
          <w:b/>
          <w:sz w:val="22"/>
          <w:szCs w:val="22"/>
        </w:rPr>
        <w:t>TENUTO CONTO</w:t>
      </w:r>
      <w:r w:rsidRPr="004F3EA8">
        <w:rPr>
          <w:b/>
          <w:sz w:val="22"/>
          <w:szCs w:val="22"/>
        </w:rPr>
        <w:tab/>
      </w:r>
      <w:r w:rsidRPr="004F3EA8">
        <w:rPr>
          <w:sz w:val="22"/>
          <w:szCs w:val="22"/>
        </w:rPr>
        <w:t xml:space="preserve">che la copertura finanziaria per </w:t>
      </w:r>
      <w:r w:rsidR="006922C2">
        <w:rPr>
          <w:sz w:val="22"/>
          <w:szCs w:val="22"/>
        </w:rPr>
        <w:t>il servizio</w:t>
      </w:r>
      <w:r w:rsidRPr="004F3EA8">
        <w:rPr>
          <w:sz w:val="22"/>
          <w:szCs w:val="22"/>
        </w:rPr>
        <w:t xml:space="preserve"> in argomento risulta essere pari a complessivi </w:t>
      </w:r>
      <w:r w:rsidRPr="00EF3B02">
        <w:rPr>
          <w:sz w:val="22"/>
          <w:szCs w:val="22"/>
        </w:rPr>
        <w:t xml:space="preserve">€ </w:t>
      </w:r>
      <w:r w:rsidR="00EF3B02" w:rsidRPr="00EF3B02">
        <w:rPr>
          <w:b/>
          <w:sz w:val="22"/>
          <w:szCs w:val="22"/>
        </w:rPr>
        <w:t>1.019.543,21</w:t>
      </w:r>
      <w:r w:rsidR="00FB77C5" w:rsidRPr="00110773">
        <w:rPr>
          <w:sz w:val="22"/>
          <w:szCs w:val="22"/>
        </w:rPr>
        <w:t xml:space="preserve"> </w:t>
      </w:r>
      <w:r w:rsidR="00625AEB" w:rsidRPr="00110773">
        <w:rPr>
          <w:sz w:val="22"/>
          <w:szCs w:val="22"/>
        </w:rPr>
        <w:t>(</w:t>
      </w:r>
      <w:r w:rsidRPr="00110773">
        <w:rPr>
          <w:sz w:val="22"/>
          <w:szCs w:val="22"/>
        </w:rPr>
        <w:t xml:space="preserve">IVA </w:t>
      </w:r>
      <w:r w:rsidR="0047491F">
        <w:rPr>
          <w:sz w:val="22"/>
          <w:szCs w:val="22"/>
        </w:rPr>
        <w:t>inclusa</w:t>
      </w:r>
      <w:r w:rsidR="00625AEB" w:rsidRPr="00110773">
        <w:rPr>
          <w:sz w:val="22"/>
          <w:szCs w:val="22"/>
        </w:rPr>
        <w:t>)</w:t>
      </w:r>
      <w:r w:rsidR="00990BAF">
        <w:rPr>
          <w:sz w:val="22"/>
          <w:szCs w:val="22"/>
        </w:rPr>
        <w:t xml:space="preserve"> da imputarsi sul </w:t>
      </w:r>
      <w:proofErr w:type="spellStart"/>
      <w:r w:rsidR="00990BAF">
        <w:rPr>
          <w:sz w:val="22"/>
          <w:szCs w:val="22"/>
        </w:rPr>
        <w:t>cpt</w:t>
      </w:r>
      <w:proofErr w:type="spellEnd"/>
      <w:r w:rsidR="00990BAF">
        <w:rPr>
          <w:sz w:val="22"/>
          <w:szCs w:val="22"/>
        </w:rPr>
        <w:t xml:space="preserve">. 1412/13 alle voci IDV </w:t>
      </w:r>
      <w:proofErr w:type="spellStart"/>
      <w:r w:rsidR="00990BAF">
        <w:rPr>
          <w:sz w:val="22"/>
          <w:szCs w:val="22"/>
        </w:rPr>
        <w:t>Sifad</w:t>
      </w:r>
      <w:proofErr w:type="spellEnd"/>
      <w:r w:rsidR="00990BAF">
        <w:rPr>
          <w:sz w:val="22"/>
          <w:szCs w:val="22"/>
        </w:rPr>
        <w:t xml:space="preserve"> 1975751 – 1923834 – 1975755 per E.F. 2025; per gli anni 2026-2028 le voci IDV saranno discendenti dalla </w:t>
      </w:r>
      <w:r w:rsidR="00990BAF" w:rsidRPr="00796651">
        <w:rPr>
          <w:i/>
          <w:sz w:val="22"/>
          <w:szCs w:val="22"/>
        </w:rPr>
        <w:t>“Programmazione Triennale 2026/2028”</w:t>
      </w:r>
      <w:r w:rsidR="00990BAF">
        <w:rPr>
          <w:sz w:val="22"/>
          <w:szCs w:val="22"/>
        </w:rPr>
        <w:t>;</w:t>
      </w:r>
    </w:p>
    <w:p w14:paraId="363BF4C9" w14:textId="20086F35" w:rsidR="00B64065" w:rsidRDefault="006A31D0" w:rsidP="009770EE">
      <w:pPr>
        <w:widowControl w:val="0"/>
        <w:spacing w:after="80"/>
        <w:ind w:left="1843" w:hanging="1843"/>
        <w:jc w:val="both"/>
        <w:rPr>
          <w:sz w:val="22"/>
        </w:rPr>
      </w:pPr>
      <w:r w:rsidRPr="004F3EA8">
        <w:rPr>
          <w:b/>
          <w:sz w:val="22"/>
        </w:rPr>
        <w:t>RITENUTO</w:t>
      </w:r>
      <w:r w:rsidRPr="004F3EA8">
        <w:rPr>
          <w:sz w:val="22"/>
        </w:rPr>
        <w:t xml:space="preserve"> </w:t>
      </w:r>
      <w:r w:rsidRPr="004F3EA8">
        <w:rPr>
          <w:sz w:val="22"/>
        </w:rPr>
        <w:tab/>
        <w:t xml:space="preserve">di non richiedere il CUP, ai sensi dell'art. 11 della legge 3/2003, in quanto </w:t>
      </w:r>
      <w:r w:rsidR="00F67DD9">
        <w:rPr>
          <w:sz w:val="22"/>
        </w:rPr>
        <w:t>i</w:t>
      </w:r>
      <w:r w:rsidRPr="004F3EA8">
        <w:rPr>
          <w:sz w:val="22"/>
        </w:rPr>
        <w:t xml:space="preserve">l </w:t>
      </w:r>
      <w:r w:rsidR="00F67DD9">
        <w:rPr>
          <w:sz w:val="22"/>
        </w:rPr>
        <w:t>servizio</w:t>
      </w:r>
      <w:r w:rsidRPr="004F3EA8">
        <w:rPr>
          <w:sz w:val="22"/>
        </w:rPr>
        <w:t xml:space="preserve"> in oggetto non viene effettuata nell'ambito di un "Progetto di investimento pubblico", così come meglio definito al punto 3 della Determinazione dell'Autorità per la Vigilanza sui Contratti Pubblici, del 22 dicembre 2010 n. 10;</w:t>
      </w:r>
    </w:p>
    <w:p w14:paraId="2C7EF5A0" w14:textId="67EF4B3A" w:rsidR="00D7731F" w:rsidRPr="004F3EA8" w:rsidRDefault="00A45386" w:rsidP="0025441B">
      <w:pPr>
        <w:pStyle w:val="Titolo1"/>
        <w:spacing w:before="240" w:after="80"/>
        <w:ind w:left="1276" w:right="-426" w:hanging="1702"/>
        <w:rPr>
          <w:sz w:val="22"/>
          <w:szCs w:val="22"/>
        </w:rPr>
      </w:pPr>
      <w:r w:rsidRPr="004F3EA8">
        <w:rPr>
          <w:sz w:val="22"/>
          <w:szCs w:val="22"/>
        </w:rPr>
        <w:t>AUTORIZZO</w:t>
      </w:r>
      <w:r w:rsidR="00FD7BF4" w:rsidRPr="004F3EA8">
        <w:rPr>
          <w:sz w:val="22"/>
          <w:szCs w:val="22"/>
        </w:rPr>
        <w:t xml:space="preserve"> / DETERMINO</w:t>
      </w:r>
    </w:p>
    <w:p w14:paraId="334D8E90" w14:textId="77777777" w:rsidR="009D72F2" w:rsidRPr="004F3EA8" w:rsidRDefault="00FD7BF4" w:rsidP="0025441B">
      <w:pPr>
        <w:pStyle w:val="Paragrafoelenco"/>
        <w:widowControl w:val="0"/>
        <w:numPr>
          <w:ilvl w:val="0"/>
          <w:numId w:val="1"/>
        </w:numPr>
        <w:spacing w:before="240" w:after="80"/>
        <w:ind w:left="357" w:hanging="357"/>
        <w:contextualSpacing w:val="0"/>
        <w:jc w:val="both"/>
        <w:rPr>
          <w:sz w:val="22"/>
          <w:szCs w:val="22"/>
        </w:rPr>
      </w:pPr>
      <w:r w:rsidRPr="004F3EA8">
        <w:rPr>
          <w:sz w:val="22"/>
          <w:szCs w:val="22"/>
        </w:rPr>
        <w:t>che quanto specificato in premessa è parte integrante del dispositivo del presente atto;</w:t>
      </w:r>
    </w:p>
    <w:p w14:paraId="06BAAE54" w14:textId="5B93612F" w:rsidR="008F3DA3" w:rsidRDefault="00796D07" w:rsidP="00796D07">
      <w:pPr>
        <w:pStyle w:val="Paragrafoelenco"/>
        <w:widowControl w:val="0"/>
        <w:numPr>
          <w:ilvl w:val="0"/>
          <w:numId w:val="1"/>
        </w:numPr>
        <w:spacing w:after="80"/>
        <w:ind w:left="357" w:hanging="357"/>
        <w:contextualSpacing w:val="0"/>
        <w:jc w:val="both"/>
        <w:rPr>
          <w:sz w:val="22"/>
          <w:szCs w:val="22"/>
        </w:rPr>
      </w:pPr>
      <w:r w:rsidRPr="003C3F97">
        <w:rPr>
          <w:sz w:val="22"/>
          <w:szCs w:val="22"/>
        </w:rPr>
        <w:t xml:space="preserve">di individuare il </w:t>
      </w:r>
      <w:r w:rsidR="00C53EE9" w:rsidRPr="00C53EE9">
        <w:rPr>
          <w:b/>
          <w:sz w:val="22"/>
          <w:szCs w:val="22"/>
        </w:rPr>
        <w:t>Ten. Col. Vincenzo ELEFANTE</w:t>
      </w:r>
      <w:r w:rsidR="00C53EE9" w:rsidRPr="00C53EE9">
        <w:rPr>
          <w:sz w:val="22"/>
          <w:szCs w:val="22"/>
        </w:rPr>
        <w:t xml:space="preserve"> </w:t>
      </w:r>
      <w:r w:rsidRPr="003C3F97">
        <w:rPr>
          <w:sz w:val="22"/>
          <w:szCs w:val="22"/>
        </w:rPr>
        <w:t>quale Responsabile</w:t>
      </w:r>
      <w:r w:rsidR="00247F30">
        <w:rPr>
          <w:sz w:val="22"/>
          <w:szCs w:val="22"/>
        </w:rPr>
        <w:t xml:space="preserve"> Unico</w:t>
      </w:r>
      <w:r w:rsidRPr="003C3F97">
        <w:rPr>
          <w:sz w:val="22"/>
          <w:szCs w:val="22"/>
        </w:rPr>
        <w:t xml:space="preserve"> del Progetto per l’appalto in oggetto alle condizioni e con i compiti specificati n</w:t>
      </w:r>
      <w:r w:rsidR="00277B07">
        <w:rPr>
          <w:sz w:val="22"/>
          <w:szCs w:val="22"/>
        </w:rPr>
        <w:t>elle premesse del presente atto</w:t>
      </w:r>
      <w:r w:rsidR="0025441B">
        <w:rPr>
          <w:sz w:val="22"/>
          <w:szCs w:val="22"/>
        </w:rPr>
        <w:t>;</w:t>
      </w:r>
    </w:p>
    <w:p w14:paraId="68568E06" w14:textId="129E574F" w:rsidR="0025441B" w:rsidRDefault="0025441B" w:rsidP="00796D07">
      <w:pPr>
        <w:pStyle w:val="Paragrafoelenco"/>
        <w:widowControl w:val="0"/>
        <w:numPr>
          <w:ilvl w:val="0"/>
          <w:numId w:val="1"/>
        </w:numPr>
        <w:spacing w:after="80"/>
        <w:ind w:left="357" w:hanging="357"/>
        <w:contextualSpacing w:val="0"/>
        <w:jc w:val="both"/>
        <w:rPr>
          <w:sz w:val="22"/>
          <w:szCs w:val="22"/>
        </w:rPr>
      </w:pPr>
      <w:proofErr w:type="gramStart"/>
      <w:r>
        <w:rPr>
          <w:sz w:val="22"/>
          <w:szCs w:val="22"/>
        </w:rPr>
        <w:t>di</w:t>
      </w:r>
      <w:proofErr w:type="gramEnd"/>
      <w:r>
        <w:rPr>
          <w:sz w:val="22"/>
          <w:szCs w:val="22"/>
        </w:rPr>
        <w:t xml:space="preserve"> nominare </w:t>
      </w:r>
      <w:r>
        <w:rPr>
          <w:rFonts w:cs="Arial"/>
          <w:sz w:val="22"/>
          <w:szCs w:val="22"/>
        </w:rPr>
        <w:t xml:space="preserve">il </w:t>
      </w:r>
      <w:r w:rsidRPr="00DD7CFD">
        <w:rPr>
          <w:rFonts w:cs="Arial"/>
          <w:b/>
          <w:sz w:val="22"/>
          <w:szCs w:val="22"/>
        </w:rPr>
        <w:t xml:space="preserve">Col. </w:t>
      </w:r>
      <w:r w:rsidR="00DD7CFD">
        <w:rPr>
          <w:rFonts w:cs="Arial"/>
          <w:b/>
          <w:sz w:val="22"/>
          <w:szCs w:val="22"/>
        </w:rPr>
        <w:t xml:space="preserve">Andrea GALLIENI </w:t>
      </w:r>
      <w:r w:rsidRPr="0025441B">
        <w:rPr>
          <w:rFonts w:cs="Arial"/>
          <w:sz w:val="22"/>
          <w:szCs w:val="22"/>
        </w:rPr>
        <w:t>quale</w:t>
      </w:r>
      <w:r w:rsidRPr="003E7548">
        <w:rPr>
          <w:rFonts w:cs="Arial"/>
          <w:sz w:val="22"/>
          <w:szCs w:val="22"/>
        </w:rPr>
        <w:t xml:space="preserve"> Responsabile della fase di progettazione, programmazione ed esecuzione dell’appalto</w:t>
      </w:r>
      <w:r>
        <w:rPr>
          <w:rFonts w:cs="Arial"/>
          <w:sz w:val="22"/>
          <w:szCs w:val="22"/>
        </w:rPr>
        <w:t>;</w:t>
      </w:r>
    </w:p>
    <w:p w14:paraId="7D776CF7" w14:textId="3010A6B3" w:rsidR="00796D07" w:rsidRPr="008F3DA3" w:rsidRDefault="008F3DA3" w:rsidP="008F3DA3">
      <w:pPr>
        <w:pStyle w:val="Paragrafoelenco"/>
        <w:widowControl w:val="0"/>
        <w:numPr>
          <w:ilvl w:val="0"/>
          <w:numId w:val="1"/>
        </w:numPr>
        <w:spacing w:after="80"/>
        <w:ind w:left="357" w:hanging="357"/>
        <w:contextualSpacing w:val="0"/>
        <w:jc w:val="both"/>
        <w:rPr>
          <w:sz w:val="22"/>
          <w:szCs w:val="22"/>
        </w:rPr>
      </w:pPr>
      <w:r w:rsidRPr="004F771D">
        <w:rPr>
          <w:rFonts w:cs="Arial"/>
          <w:sz w:val="22"/>
          <w:szCs w:val="22"/>
        </w:rPr>
        <w:t xml:space="preserve">ai sensi di quanto disposto dall’art. 8, co. 3 dell’allegato I.2 del d.lgs. 36/2023 di nominare il </w:t>
      </w:r>
      <w:r w:rsidR="0025441B" w:rsidRPr="00DD7CFD">
        <w:rPr>
          <w:rFonts w:cs="Arial"/>
          <w:b/>
          <w:sz w:val="22"/>
          <w:szCs w:val="22"/>
        </w:rPr>
        <w:t xml:space="preserve">Ten. Col. </w:t>
      </w:r>
      <w:r w:rsidR="00DD7CFD" w:rsidRPr="00DD7CFD">
        <w:rPr>
          <w:rFonts w:cs="Arial"/>
          <w:b/>
          <w:sz w:val="22"/>
          <w:szCs w:val="22"/>
        </w:rPr>
        <w:t>Giuseppe TARANTINO</w:t>
      </w:r>
      <w:r w:rsidRPr="004F771D">
        <w:rPr>
          <w:rFonts w:cs="Arial"/>
          <w:b/>
          <w:sz w:val="22"/>
          <w:szCs w:val="22"/>
        </w:rPr>
        <w:t xml:space="preserve"> </w:t>
      </w:r>
      <w:r w:rsidRPr="004F771D">
        <w:rPr>
          <w:sz w:val="22"/>
          <w:szCs w:val="22"/>
        </w:rPr>
        <w:t xml:space="preserve">quale </w:t>
      </w:r>
      <w:r w:rsidRPr="004F771D">
        <w:rPr>
          <w:b/>
          <w:sz w:val="22"/>
          <w:szCs w:val="22"/>
        </w:rPr>
        <w:t>D</w:t>
      </w:r>
      <w:r w:rsidRPr="004F771D">
        <w:rPr>
          <w:rFonts w:cs="Arial"/>
          <w:b/>
          <w:sz w:val="22"/>
          <w:szCs w:val="22"/>
        </w:rPr>
        <w:t>irettore dell’esecuzione</w:t>
      </w:r>
      <w:r w:rsidRPr="004F771D">
        <w:rPr>
          <w:rFonts w:cs="Arial"/>
          <w:sz w:val="22"/>
          <w:szCs w:val="22"/>
        </w:rPr>
        <w:t xml:space="preserve"> </w:t>
      </w:r>
      <w:r w:rsidRPr="004F771D">
        <w:rPr>
          <w:rFonts w:cs="Arial"/>
          <w:b/>
          <w:sz w:val="22"/>
          <w:szCs w:val="22"/>
        </w:rPr>
        <w:t>del contratto</w:t>
      </w:r>
      <w:r w:rsidRPr="004F771D">
        <w:rPr>
          <w:rFonts w:cs="Arial"/>
          <w:sz w:val="22"/>
          <w:szCs w:val="22"/>
        </w:rPr>
        <w:t xml:space="preserve"> individuato in narrativa, assegnando al medesimo i compiti e le funzioni contemplate dall’allegato II.14 del d.lgs. 36/2023, per tutto il periodo di durata del contratto in oggetto e sino al completamento degli accertamenti ed adempimenti connessi al medesimo contratto;</w:t>
      </w:r>
    </w:p>
    <w:p w14:paraId="69EDD0A6" w14:textId="1CC429F4" w:rsidR="00342E05" w:rsidRPr="00211CB7" w:rsidRDefault="00211CB7" w:rsidP="00701CE5">
      <w:pPr>
        <w:pStyle w:val="Paragrafoelenco"/>
        <w:widowControl w:val="0"/>
        <w:numPr>
          <w:ilvl w:val="0"/>
          <w:numId w:val="1"/>
        </w:numPr>
        <w:spacing w:after="80"/>
        <w:ind w:left="357" w:hanging="357"/>
        <w:contextualSpacing w:val="0"/>
        <w:jc w:val="both"/>
        <w:rPr>
          <w:sz w:val="22"/>
          <w:szCs w:val="22"/>
        </w:rPr>
      </w:pPr>
      <w:proofErr w:type="gramStart"/>
      <w:r w:rsidRPr="00211CB7">
        <w:rPr>
          <w:sz w:val="22"/>
          <w:szCs w:val="22"/>
        </w:rPr>
        <w:t>di</w:t>
      </w:r>
      <w:proofErr w:type="gramEnd"/>
      <w:r w:rsidRPr="00211CB7">
        <w:rPr>
          <w:sz w:val="22"/>
          <w:szCs w:val="22"/>
        </w:rPr>
        <w:t xml:space="preserve"> indire, per le motivazioni indicate in premessa e che qui si intendono integralmente riportate, una procedura aperta, di cui all’art. 71 del d.lgs. n. 36/2023, tramite ASP (“Altri bandi”) sulla piattaforma </w:t>
      </w:r>
      <w:hyperlink r:id="rId10" w:history="1">
        <w:r w:rsidRPr="00211CB7">
          <w:rPr>
            <w:rStyle w:val="Collegamentoipertestuale"/>
            <w:sz w:val="22"/>
            <w:szCs w:val="22"/>
          </w:rPr>
          <w:t>www.acquistinretepa.it</w:t>
        </w:r>
      </w:hyperlink>
      <w:r w:rsidRPr="00211CB7">
        <w:rPr>
          <w:sz w:val="22"/>
          <w:szCs w:val="22"/>
        </w:rPr>
        <w:t xml:space="preserve">, finalizzata all’attivazione </w:t>
      </w:r>
      <w:r w:rsidR="001A2D46" w:rsidRPr="00211CB7">
        <w:rPr>
          <w:sz w:val="22"/>
          <w:szCs w:val="22"/>
        </w:rPr>
        <w:t xml:space="preserve">di un contratto </w:t>
      </w:r>
      <w:r w:rsidR="00247F30" w:rsidRPr="00211CB7">
        <w:rPr>
          <w:sz w:val="22"/>
          <w:szCs w:val="22"/>
        </w:rPr>
        <w:t xml:space="preserve">da eseguirsi </w:t>
      </w:r>
      <w:r w:rsidR="00540B60" w:rsidRPr="00211CB7">
        <w:rPr>
          <w:sz w:val="22"/>
          <w:szCs w:val="22"/>
        </w:rPr>
        <w:t xml:space="preserve">per 12 mesi consecutivi </w:t>
      </w:r>
      <w:r w:rsidR="0025441B" w:rsidRPr="00211CB7">
        <w:rPr>
          <w:sz w:val="22"/>
          <w:szCs w:val="22"/>
        </w:rPr>
        <w:t>dalla data di stipula</w:t>
      </w:r>
      <w:r w:rsidR="00A6407B" w:rsidRPr="00211CB7">
        <w:rPr>
          <w:sz w:val="22"/>
          <w:szCs w:val="22"/>
        </w:rPr>
        <w:t xml:space="preserve"> con opzione di rinnovo per ulteriori 24 mesi</w:t>
      </w:r>
      <w:r w:rsidR="00247F30" w:rsidRPr="00211CB7">
        <w:rPr>
          <w:sz w:val="22"/>
          <w:szCs w:val="22"/>
        </w:rPr>
        <w:t>;</w:t>
      </w:r>
    </w:p>
    <w:p w14:paraId="7B177554" w14:textId="1B567C96" w:rsidR="00A874DB" w:rsidRPr="004F3EA8" w:rsidRDefault="007D4C69" w:rsidP="005A1CDE">
      <w:pPr>
        <w:pStyle w:val="Paragrafoelenco"/>
        <w:widowControl w:val="0"/>
        <w:numPr>
          <w:ilvl w:val="0"/>
          <w:numId w:val="1"/>
        </w:numPr>
        <w:spacing w:after="80"/>
        <w:ind w:left="357" w:hanging="357"/>
        <w:contextualSpacing w:val="0"/>
        <w:jc w:val="both"/>
        <w:rPr>
          <w:sz w:val="22"/>
          <w:szCs w:val="22"/>
        </w:rPr>
      </w:pPr>
      <w:r w:rsidRPr="00F609B3">
        <w:rPr>
          <w:sz w:val="22"/>
          <w:szCs w:val="22"/>
        </w:rPr>
        <w:t xml:space="preserve">di approvare </w:t>
      </w:r>
      <w:r>
        <w:rPr>
          <w:sz w:val="22"/>
          <w:szCs w:val="22"/>
        </w:rPr>
        <w:t>il Capitolato speciale d’appalto che fissa</w:t>
      </w:r>
      <w:r w:rsidRPr="00F609B3">
        <w:rPr>
          <w:sz w:val="22"/>
          <w:szCs w:val="22"/>
        </w:rPr>
        <w:t xml:space="preserve"> i requisiti e le modalità di esecuzione delle prestazioni, nonché il disciplinare di gara</w:t>
      </w:r>
      <w:r>
        <w:rPr>
          <w:sz w:val="22"/>
          <w:szCs w:val="22"/>
        </w:rPr>
        <w:t xml:space="preserve"> con le condizioni contrattuali ivi riportate</w:t>
      </w:r>
      <w:r w:rsidR="005A1CDE" w:rsidRPr="004F3EA8">
        <w:rPr>
          <w:sz w:val="22"/>
          <w:szCs w:val="22"/>
        </w:rPr>
        <w:t>;</w:t>
      </w:r>
    </w:p>
    <w:p w14:paraId="70723BF2" w14:textId="137D9AC4" w:rsidR="00AE542E" w:rsidRPr="00A874DB" w:rsidRDefault="00A874DB" w:rsidP="002D1FBE">
      <w:pPr>
        <w:pStyle w:val="Paragrafoelenco"/>
        <w:widowControl w:val="0"/>
        <w:numPr>
          <w:ilvl w:val="0"/>
          <w:numId w:val="1"/>
        </w:numPr>
        <w:spacing w:after="80"/>
        <w:ind w:left="357" w:hanging="357"/>
        <w:contextualSpacing w:val="0"/>
        <w:jc w:val="both"/>
        <w:rPr>
          <w:i/>
        </w:rPr>
      </w:pPr>
      <w:proofErr w:type="gramStart"/>
      <w:r w:rsidRPr="002D1FBE">
        <w:rPr>
          <w:sz w:val="22"/>
          <w:szCs w:val="22"/>
        </w:rPr>
        <w:t>di</w:t>
      </w:r>
      <w:proofErr w:type="gramEnd"/>
      <w:r w:rsidRPr="002D1FBE">
        <w:rPr>
          <w:sz w:val="22"/>
          <w:szCs w:val="22"/>
        </w:rPr>
        <w:t xml:space="preserve"> porre a base d’asta l’importo di </w:t>
      </w:r>
      <w:r w:rsidRPr="00EF3B02">
        <w:rPr>
          <w:b/>
          <w:sz w:val="22"/>
          <w:szCs w:val="22"/>
        </w:rPr>
        <w:t xml:space="preserve">€ </w:t>
      </w:r>
      <w:r w:rsidR="00EF3B02" w:rsidRPr="00EF3B02">
        <w:rPr>
          <w:b/>
          <w:sz w:val="22"/>
          <w:szCs w:val="22"/>
        </w:rPr>
        <w:t>821</w:t>
      </w:r>
      <w:r w:rsidR="006D1887" w:rsidRPr="00EF3B02">
        <w:rPr>
          <w:b/>
          <w:sz w:val="22"/>
          <w:szCs w:val="22"/>
        </w:rPr>
        <w:t>.</w:t>
      </w:r>
      <w:r w:rsidR="00EF3B02" w:rsidRPr="00EF3B02">
        <w:rPr>
          <w:b/>
          <w:sz w:val="22"/>
          <w:szCs w:val="22"/>
        </w:rPr>
        <w:t>311</w:t>
      </w:r>
      <w:r w:rsidR="006D1887" w:rsidRPr="00EF3B02">
        <w:rPr>
          <w:b/>
          <w:sz w:val="22"/>
          <w:szCs w:val="22"/>
        </w:rPr>
        <w:t>,</w:t>
      </w:r>
      <w:r w:rsidR="00EF3B02" w:rsidRPr="00EF3B02">
        <w:rPr>
          <w:b/>
          <w:sz w:val="22"/>
          <w:szCs w:val="22"/>
        </w:rPr>
        <w:t>47</w:t>
      </w:r>
      <w:r w:rsidRPr="002D1FBE">
        <w:rPr>
          <w:sz w:val="22"/>
          <w:szCs w:val="22"/>
        </w:rPr>
        <w:t xml:space="preserve"> IVA </w:t>
      </w:r>
      <w:r w:rsidR="0025441B">
        <w:rPr>
          <w:sz w:val="22"/>
          <w:szCs w:val="22"/>
        </w:rPr>
        <w:t>es</w:t>
      </w:r>
      <w:r w:rsidR="00A6407B">
        <w:rPr>
          <w:sz w:val="22"/>
          <w:szCs w:val="22"/>
        </w:rPr>
        <w:t>clusa</w:t>
      </w:r>
      <w:r w:rsidR="008762B2">
        <w:rPr>
          <w:sz w:val="22"/>
          <w:szCs w:val="22"/>
        </w:rPr>
        <w:t>;</w:t>
      </w:r>
    </w:p>
    <w:p w14:paraId="51DC7A3A" w14:textId="2CCA06CF" w:rsidR="00152144" w:rsidRPr="00540B60" w:rsidRDefault="00540B60" w:rsidP="00D7731F">
      <w:pPr>
        <w:pStyle w:val="Paragrafoelenco"/>
        <w:widowControl w:val="0"/>
        <w:numPr>
          <w:ilvl w:val="0"/>
          <w:numId w:val="1"/>
        </w:numPr>
        <w:spacing w:after="80"/>
        <w:ind w:left="336" w:hanging="336"/>
        <w:contextualSpacing w:val="0"/>
        <w:jc w:val="both"/>
        <w:rPr>
          <w:sz w:val="22"/>
          <w:szCs w:val="22"/>
        </w:rPr>
      </w:pPr>
      <w:proofErr w:type="gramStart"/>
      <w:r w:rsidRPr="00540B60">
        <w:rPr>
          <w:sz w:val="22"/>
          <w:szCs w:val="22"/>
        </w:rPr>
        <w:t>di</w:t>
      </w:r>
      <w:proofErr w:type="gramEnd"/>
      <w:r w:rsidRPr="00540B60">
        <w:rPr>
          <w:sz w:val="22"/>
          <w:szCs w:val="22"/>
        </w:rPr>
        <w:t xml:space="preserve"> provvedere al pagamento della spesa mediante i fondi resi disponibili con gli ordini di accreditamento ricevuti dal Funzionario delegato di cui al codice identificativo numero 120 30 348 21, a carico del capitolo 1412 art. 13</w:t>
      </w:r>
      <w:r w:rsidR="00344051">
        <w:rPr>
          <w:sz w:val="22"/>
          <w:szCs w:val="22"/>
        </w:rPr>
        <w:t xml:space="preserve"> EE.FF. 2025-2026-2027-2028</w:t>
      </w:r>
      <w:r w:rsidRPr="00540B60">
        <w:rPr>
          <w:sz w:val="22"/>
          <w:szCs w:val="22"/>
        </w:rPr>
        <w:t xml:space="preserve"> ovvero anticipando la spesa con il fondo scorta ai sensi dell’art. 508 del citato DPR 90/2010</w:t>
      </w:r>
      <w:r w:rsidR="003E457C" w:rsidRPr="00540B60">
        <w:rPr>
          <w:sz w:val="22"/>
          <w:szCs w:val="22"/>
        </w:rPr>
        <w:t>;</w:t>
      </w:r>
    </w:p>
    <w:p w14:paraId="18C56A1F" w14:textId="77777777" w:rsidR="0037487F" w:rsidRPr="004F3EA8" w:rsidRDefault="0037487F" w:rsidP="0025441B">
      <w:pPr>
        <w:pStyle w:val="Paragrafoelenco"/>
        <w:widowControl w:val="0"/>
        <w:numPr>
          <w:ilvl w:val="0"/>
          <w:numId w:val="1"/>
        </w:numPr>
        <w:ind w:left="357" w:hanging="357"/>
        <w:contextualSpacing w:val="0"/>
        <w:jc w:val="both"/>
        <w:rPr>
          <w:sz w:val="22"/>
          <w:szCs w:val="22"/>
        </w:rPr>
      </w:pPr>
      <w:r w:rsidRPr="004F3EA8">
        <w:rPr>
          <w:sz w:val="22"/>
          <w:szCs w:val="22"/>
        </w:rPr>
        <w:t>di dare atto che l’Amministrazione ha fissato quali requisiti di partecipazione:</w:t>
      </w:r>
    </w:p>
    <w:p w14:paraId="6884EA3F" w14:textId="42B73C3D" w:rsidR="0037487F" w:rsidRDefault="006669DE" w:rsidP="0025441B">
      <w:pPr>
        <w:pStyle w:val="Paragrafoelenco"/>
        <w:widowControl w:val="0"/>
        <w:numPr>
          <w:ilvl w:val="0"/>
          <w:numId w:val="3"/>
        </w:numPr>
        <w:ind w:left="714" w:hanging="357"/>
        <w:contextualSpacing w:val="0"/>
        <w:jc w:val="both"/>
        <w:rPr>
          <w:sz w:val="22"/>
          <w:szCs w:val="22"/>
        </w:rPr>
      </w:pPr>
      <w:r w:rsidRPr="004F3EA8">
        <w:rPr>
          <w:sz w:val="22"/>
          <w:szCs w:val="22"/>
        </w:rPr>
        <w:t>l'assenza dei motivi di esclusione indicati agli articoli 94, 95, 96, 97 e 98</w:t>
      </w:r>
      <w:r w:rsidR="0037487F" w:rsidRPr="004F3EA8">
        <w:rPr>
          <w:sz w:val="22"/>
          <w:szCs w:val="22"/>
        </w:rPr>
        <w:t xml:space="preserve">, </w:t>
      </w:r>
      <w:r w:rsidR="00F7342C" w:rsidRPr="004F3EA8">
        <w:rPr>
          <w:sz w:val="22"/>
          <w:szCs w:val="22"/>
        </w:rPr>
        <w:t>d.lgs.</w:t>
      </w:r>
      <w:r w:rsidR="0037487F" w:rsidRPr="004F3EA8">
        <w:rPr>
          <w:sz w:val="22"/>
          <w:szCs w:val="22"/>
        </w:rPr>
        <w:t xml:space="preserve"> n. </w:t>
      </w:r>
      <w:r w:rsidRPr="004F3EA8">
        <w:rPr>
          <w:sz w:val="22"/>
          <w:szCs w:val="22"/>
        </w:rPr>
        <w:t>36</w:t>
      </w:r>
      <w:r w:rsidR="0037487F" w:rsidRPr="004F3EA8">
        <w:rPr>
          <w:sz w:val="22"/>
          <w:szCs w:val="22"/>
        </w:rPr>
        <w:t>/20</w:t>
      </w:r>
      <w:r w:rsidRPr="004F3EA8">
        <w:rPr>
          <w:sz w:val="22"/>
          <w:szCs w:val="22"/>
        </w:rPr>
        <w:t>23</w:t>
      </w:r>
      <w:r w:rsidR="0037487F" w:rsidRPr="004F3EA8">
        <w:rPr>
          <w:sz w:val="22"/>
          <w:szCs w:val="22"/>
        </w:rPr>
        <w:t>;</w:t>
      </w:r>
    </w:p>
    <w:p w14:paraId="3828ABA1" w14:textId="6AE545D3" w:rsidR="0025441B" w:rsidRDefault="0025441B" w:rsidP="0025441B">
      <w:pPr>
        <w:pStyle w:val="Paragrafoelenco"/>
        <w:widowControl w:val="0"/>
        <w:numPr>
          <w:ilvl w:val="0"/>
          <w:numId w:val="3"/>
        </w:numPr>
        <w:ind w:left="714" w:hanging="357"/>
        <w:contextualSpacing w:val="0"/>
        <w:jc w:val="both"/>
        <w:rPr>
          <w:sz w:val="22"/>
          <w:szCs w:val="22"/>
        </w:rPr>
      </w:pPr>
      <w:proofErr w:type="gramStart"/>
      <w:r>
        <w:rPr>
          <w:sz w:val="22"/>
          <w:szCs w:val="22"/>
        </w:rPr>
        <w:t>il</w:t>
      </w:r>
      <w:proofErr w:type="gramEnd"/>
      <w:r>
        <w:rPr>
          <w:sz w:val="22"/>
          <w:szCs w:val="22"/>
        </w:rPr>
        <w:t xml:space="preserve"> possesso, quale requisito di idoneità professionale, l’iscrizione nel registro delle imprese per attività pertinenti con quelle oggetto della presente procedura</w:t>
      </w:r>
      <w:r w:rsidR="004E5224">
        <w:rPr>
          <w:sz w:val="22"/>
          <w:szCs w:val="22"/>
        </w:rPr>
        <w:t>;</w:t>
      </w:r>
    </w:p>
    <w:p w14:paraId="0A908C65" w14:textId="77777777" w:rsidR="00EC5F02" w:rsidRDefault="004E5224" w:rsidP="0025441B">
      <w:pPr>
        <w:pStyle w:val="Paragrafoelenco"/>
        <w:widowControl w:val="0"/>
        <w:numPr>
          <w:ilvl w:val="0"/>
          <w:numId w:val="3"/>
        </w:numPr>
        <w:ind w:left="714" w:hanging="357"/>
        <w:contextualSpacing w:val="0"/>
        <w:jc w:val="both"/>
        <w:rPr>
          <w:sz w:val="22"/>
          <w:szCs w:val="22"/>
        </w:rPr>
      </w:pPr>
      <w:proofErr w:type="gramStart"/>
      <w:r>
        <w:rPr>
          <w:sz w:val="22"/>
          <w:szCs w:val="22"/>
        </w:rPr>
        <w:t>quale</w:t>
      </w:r>
      <w:proofErr w:type="gramEnd"/>
      <w:r>
        <w:rPr>
          <w:sz w:val="22"/>
          <w:szCs w:val="22"/>
        </w:rPr>
        <w:t xml:space="preserve"> requisito di capacità tecnica e professionale, l’aver eseguito, negli ultimi 10 anni dalla data di indizione della procedura di gara, almeno n. 3 servizi </w:t>
      </w:r>
      <w:r w:rsidR="00EC5F02">
        <w:rPr>
          <w:sz w:val="22"/>
          <w:szCs w:val="22"/>
        </w:rPr>
        <w:t>di analogo valore e tipologia;</w:t>
      </w:r>
    </w:p>
    <w:p w14:paraId="16E6F504" w14:textId="203E52FF" w:rsidR="004E5224" w:rsidRDefault="00EC5F02" w:rsidP="0025441B">
      <w:pPr>
        <w:pStyle w:val="Paragrafoelenco"/>
        <w:widowControl w:val="0"/>
        <w:numPr>
          <w:ilvl w:val="0"/>
          <w:numId w:val="3"/>
        </w:numPr>
        <w:ind w:left="714" w:hanging="357"/>
        <w:contextualSpacing w:val="0"/>
        <w:jc w:val="both"/>
        <w:rPr>
          <w:sz w:val="22"/>
          <w:szCs w:val="22"/>
        </w:rPr>
      </w:pPr>
      <w:proofErr w:type="gramStart"/>
      <w:r>
        <w:rPr>
          <w:sz w:val="22"/>
          <w:szCs w:val="22"/>
        </w:rPr>
        <w:t>fatturato</w:t>
      </w:r>
      <w:proofErr w:type="gramEnd"/>
      <w:r>
        <w:rPr>
          <w:sz w:val="22"/>
          <w:szCs w:val="22"/>
        </w:rPr>
        <w:t xml:space="preserve"> globale di non meno di </w:t>
      </w:r>
      <w:r w:rsidR="004E5224">
        <w:rPr>
          <w:sz w:val="22"/>
          <w:szCs w:val="22"/>
        </w:rPr>
        <w:t xml:space="preserve">€ </w:t>
      </w:r>
      <w:r w:rsidR="00A6407B">
        <w:rPr>
          <w:sz w:val="22"/>
          <w:szCs w:val="22"/>
        </w:rPr>
        <w:t>1.000.000,00</w:t>
      </w:r>
      <w:r>
        <w:rPr>
          <w:sz w:val="22"/>
          <w:szCs w:val="22"/>
        </w:rPr>
        <w:t xml:space="preserve"> maturato nei migliori tre anni degli ultimi cinque anni precedenti la data di indizione delle procedura di gara  </w:t>
      </w:r>
      <w:r w:rsidR="004E5224">
        <w:rPr>
          <w:sz w:val="22"/>
          <w:szCs w:val="22"/>
        </w:rPr>
        <w:t>;</w:t>
      </w:r>
    </w:p>
    <w:p w14:paraId="353F98C5" w14:textId="2FAC28F1" w:rsidR="00390B7A" w:rsidRDefault="00390B7A" w:rsidP="00390B7A">
      <w:pPr>
        <w:pStyle w:val="Paragrafoelenco"/>
        <w:widowControl w:val="0"/>
        <w:numPr>
          <w:ilvl w:val="0"/>
          <w:numId w:val="1"/>
        </w:numPr>
        <w:ind w:left="357" w:hanging="357"/>
        <w:contextualSpacing w:val="0"/>
        <w:jc w:val="both"/>
        <w:rPr>
          <w:sz w:val="22"/>
          <w:szCs w:val="22"/>
        </w:rPr>
      </w:pPr>
      <w:r w:rsidRPr="00390B7A">
        <w:rPr>
          <w:sz w:val="22"/>
          <w:szCs w:val="22"/>
        </w:rPr>
        <w:t>di dare atto che, alla nomina della Commissione giudicatrice della gara, si provvederà con successivo provvedimento;</w:t>
      </w:r>
    </w:p>
    <w:p w14:paraId="582AD5A2" w14:textId="2332E3BC" w:rsidR="004E5224" w:rsidRDefault="004E5224" w:rsidP="00581158">
      <w:pPr>
        <w:pStyle w:val="Paragrafoelenco"/>
        <w:widowControl w:val="0"/>
        <w:numPr>
          <w:ilvl w:val="0"/>
          <w:numId w:val="1"/>
        </w:numPr>
        <w:ind w:left="357" w:hanging="357"/>
        <w:contextualSpacing w:val="0"/>
        <w:jc w:val="both"/>
        <w:rPr>
          <w:sz w:val="22"/>
          <w:szCs w:val="22"/>
        </w:rPr>
      </w:pPr>
      <w:r w:rsidRPr="004E5224">
        <w:rPr>
          <w:sz w:val="22"/>
          <w:szCs w:val="22"/>
        </w:rPr>
        <w:t>che il contratto sarà affidato col criterio dell’offerta economicamente più vantaggiosa individuata sulla base del miglior rapporto qualità/prezzo</w:t>
      </w:r>
      <w:r w:rsidR="007D4C69">
        <w:rPr>
          <w:sz w:val="22"/>
          <w:szCs w:val="22"/>
        </w:rPr>
        <w:t>, ai sensi dell’art. 108 del d.lgs. 36/2023,</w:t>
      </w:r>
      <w:r w:rsidRPr="004E5224">
        <w:rPr>
          <w:sz w:val="22"/>
          <w:szCs w:val="22"/>
        </w:rPr>
        <w:t xml:space="preserve"> applicando i seguenti criteri e sub-criteri</w:t>
      </w:r>
      <w:r>
        <w:rPr>
          <w:sz w:val="22"/>
          <w:szCs w:val="22"/>
        </w:rPr>
        <w:t>:</w:t>
      </w:r>
    </w:p>
    <w:p w14:paraId="1F86FB2E" w14:textId="0FE6B2CB" w:rsidR="004E5224" w:rsidRDefault="004E5224" w:rsidP="00581158">
      <w:pPr>
        <w:pStyle w:val="Paragrafoelenco"/>
        <w:widowControl w:val="0"/>
        <w:numPr>
          <w:ilvl w:val="0"/>
          <w:numId w:val="4"/>
        </w:numPr>
        <w:contextualSpacing w:val="0"/>
        <w:jc w:val="both"/>
        <w:rPr>
          <w:sz w:val="22"/>
          <w:szCs w:val="22"/>
        </w:rPr>
      </w:pPr>
      <w:r>
        <w:rPr>
          <w:sz w:val="22"/>
          <w:szCs w:val="22"/>
        </w:rPr>
        <w:t xml:space="preserve">Offerta economica: 20 </w:t>
      </w:r>
      <w:proofErr w:type="spellStart"/>
      <w:r>
        <w:rPr>
          <w:sz w:val="22"/>
          <w:szCs w:val="22"/>
        </w:rPr>
        <w:t>pt</w:t>
      </w:r>
      <w:proofErr w:type="spellEnd"/>
      <w:r>
        <w:rPr>
          <w:sz w:val="22"/>
          <w:szCs w:val="22"/>
        </w:rPr>
        <w:t>;</w:t>
      </w:r>
    </w:p>
    <w:p w14:paraId="7CF9A2C7" w14:textId="44FAA145" w:rsidR="004E5224" w:rsidRDefault="004E5224" w:rsidP="004E5224">
      <w:pPr>
        <w:pStyle w:val="Paragrafoelenco"/>
        <w:widowControl w:val="0"/>
        <w:numPr>
          <w:ilvl w:val="0"/>
          <w:numId w:val="4"/>
        </w:numPr>
        <w:spacing w:after="80"/>
        <w:contextualSpacing w:val="0"/>
        <w:jc w:val="both"/>
        <w:rPr>
          <w:sz w:val="22"/>
          <w:szCs w:val="22"/>
        </w:rPr>
      </w:pPr>
      <w:r>
        <w:rPr>
          <w:sz w:val="22"/>
          <w:szCs w:val="22"/>
        </w:rPr>
        <w:t xml:space="preserve">Offerta tecnica: 80 </w:t>
      </w:r>
      <w:proofErr w:type="spellStart"/>
      <w:r>
        <w:rPr>
          <w:sz w:val="22"/>
          <w:szCs w:val="22"/>
        </w:rPr>
        <w:t>pt</w:t>
      </w:r>
      <w:proofErr w:type="spellEnd"/>
      <w:r>
        <w:rPr>
          <w:sz w:val="22"/>
          <w:szCs w:val="22"/>
        </w:rPr>
        <w:t xml:space="preserve">, assegnati secondo la tabella </w:t>
      </w:r>
      <w:r w:rsidR="00581158">
        <w:rPr>
          <w:sz w:val="22"/>
          <w:szCs w:val="22"/>
        </w:rPr>
        <w:t>allegata alla presente decisione a contrarre;</w:t>
      </w:r>
    </w:p>
    <w:p w14:paraId="023CC8BE" w14:textId="44F79746" w:rsidR="007D4C69" w:rsidRPr="007D4C69" w:rsidRDefault="007D4C69" w:rsidP="00D7731F">
      <w:pPr>
        <w:pStyle w:val="Paragrafoelenco"/>
        <w:widowControl w:val="0"/>
        <w:numPr>
          <w:ilvl w:val="0"/>
          <w:numId w:val="1"/>
        </w:numPr>
        <w:spacing w:after="80"/>
        <w:ind w:left="357" w:hanging="357"/>
        <w:contextualSpacing w:val="0"/>
        <w:jc w:val="both"/>
        <w:rPr>
          <w:sz w:val="22"/>
          <w:szCs w:val="22"/>
        </w:rPr>
      </w:pPr>
      <w:r w:rsidRPr="007D4C69">
        <w:rPr>
          <w:bCs/>
          <w:iCs/>
          <w:sz w:val="22"/>
          <w:szCs w:val="22"/>
        </w:rPr>
        <w:t>di stabilire</w:t>
      </w:r>
      <w:r>
        <w:rPr>
          <w:bCs/>
          <w:iCs/>
          <w:sz w:val="22"/>
          <w:szCs w:val="22"/>
        </w:rPr>
        <w:t xml:space="preserve">, </w:t>
      </w:r>
      <w:r w:rsidRPr="007D4C69">
        <w:rPr>
          <w:bCs/>
          <w:iCs/>
          <w:sz w:val="22"/>
          <w:szCs w:val="22"/>
        </w:rPr>
        <w:t>come previsto dall</w:t>
      </w:r>
      <w:r w:rsidRPr="007D4C69">
        <w:rPr>
          <w:rFonts w:hint="eastAsia"/>
          <w:bCs/>
          <w:iCs/>
          <w:sz w:val="22"/>
          <w:szCs w:val="22"/>
        </w:rPr>
        <w:t>’</w:t>
      </w:r>
      <w:r w:rsidRPr="007D4C69">
        <w:rPr>
          <w:bCs/>
          <w:iCs/>
          <w:sz w:val="22"/>
          <w:szCs w:val="22"/>
        </w:rPr>
        <w:t>art. 110, co. 1 del d.lgs. 36/2023</w:t>
      </w:r>
      <w:r>
        <w:rPr>
          <w:bCs/>
          <w:iCs/>
          <w:sz w:val="22"/>
          <w:szCs w:val="22"/>
        </w:rPr>
        <w:t>,</w:t>
      </w:r>
      <w:r w:rsidRPr="007D4C69">
        <w:rPr>
          <w:bCs/>
          <w:iCs/>
          <w:sz w:val="22"/>
          <w:szCs w:val="22"/>
        </w:rPr>
        <w:t xml:space="preserve"> che </w:t>
      </w:r>
      <w:r>
        <w:rPr>
          <w:bCs/>
          <w:iCs/>
          <w:sz w:val="22"/>
          <w:szCs w:val="22"/>
        </w:rPr>
        <w:t xml:space="preserve">saranno </w:t>
      </w:r>
      <w:r w:rsidRPr="007D4C69">
        <w:rPr>
          <w:bCs/>
          <w:iCs/>
          <w:sz w:val="22"/>
          <w:szCs w:val="22"/>
        </w:rPr>
        <w:t>considerate anormalmente basse le offerte che ottengano il massimo punteggio tecnico (non riparametrato) o che presenti</w:t>
      </w:r>
      <w:r>
        <w:rPr>
          <w:bCs/>
          <w:iCs/>
          <w:sz w:val="22"/>
          <w:szCs w:val="22"/>
        </w:rPr>
        <w:t>no</w:t>
      </w:r>
      <w:r w:rsidRPr="007D4C69">
        <w:rPr>
          <w:bCs/>
          <w:iCs/>
          <w:sz w:val="22"/>
          <w:szCs w:val="22"/>
        </w:rPr>
        <w:t xml:space="preserve"> una offerta economica con un ribas</w:t>
      </w:r>
      <w:r>
        <w:rPr>
          <w:bCs/>
          <w:iCs/>
          <w:sz w:val="22"/>
          <w:szCs w:val="22"/>
        </w:rPr>
        <w:t>so percentuale superiore al 20%;</w:t>
      </w:r>
    </w:p>
    <w:p w14:paraId="66BE8A60" w14:textId="51736A79" w:rsidR="001165E9" w:rsidRPr="001165E9" w:rsidRDefault="001165E9" w:rsidP="001165E9">
      <w:pPr>
        <w:pStyle w:val="Paragrafoelenco"/>
        <w:widowControl w:val="0"/>
        <w:numPr>
          <w:ilvl w:val="0"/>
          <w:numId w:val="1"/>
        </w:numPr>
        <w:ind w:left="357" w:hanging="357"/>
        <w:contextualSpacing w:val="0"/>
        <w:jc w:val="both"/>
        <w:rPr>
          <w:sz w:val="22"/>
          <w:szCs w:val="22"/>
        </w:rPr>
      </w:pPr>
      <w:r w:rsidRPr="001165E9">
        <w:rPr>
          <w:sz w:val="22"/>
          <w:szCs w:val="22"/>
        </w:rPr>
        <w:t xml:space="preserve">di riservare all’amministrazione la facoltà di aggiudicare la fornitura anche in presenza di una sola offerta </w:t>
      </w:r>
      <w:r w:rsidRPr="001165E9">
        <w:rPr>
          <w:sz w:val="22"/>
          <w:szCs w:val="22"/>
        </w:rPr>
        <w:lastRenderedPageBreak/>
        <w:t xml:space="preserve">valida purché idonea in relazione all’oggetto del contratto e previa valutazione della convenienza e congruità della stessa (art. 69 del </w:t>
      </w:r>
      <w:proofErr w:type="spellStart"/>
      <w:r w:rsidRPr="001165E9">
        <w:rPr>
          <w:sz w:val="22"/>
          <w:szCs w:val="22"/>
        </w:rPr>
        <w:t>r.d.</w:t>
      </w:r>
      <w:proofErr w:type="spellEnd"/>
      <w:r w:rsidRPr="001165E9">
        <w:rPr>
          <w:sz w:val="22"/>
          <w:szCs w:val="22"/>
        </w:rPr>
        <w:t xml:space="preserve"> 827/1924);</w:t>
      </w:r>
    </w:p>
    <w:p w14:paraId="640D0CAB" w14:textId="355379AC" w:rsidR="001165E9" w:rsidRDefault="001165E9" w:rsidP="001165E9">
      <w:pPr>
        <w:pStyle w:val="Paragrafoelenco"/>
        <w:widowControl w:val="0"/>
        <w:numPr>
          <w:ilvl w:val="0"/>
          <w:numId w:val="1"/>
        </w:numPr>
        <w:ind w:left="357" w:hanging="357"/>
        <w:contextualSpacing w:val="0"/>
        <w:jc w:val="both"/>
        <w:rPr>
          <w:sz w:val="22"/>
          <w:szCs w:val="22"/>
        </w:rPr>
      </w:pPr>
      <w:r w:rsidRPr="001165E9">
        <w:rPr>
          <w:sz w:val="22"/>
          <w:szCs w:val="22"/>
        </w:rPr>
        <w:t xml:space="preserve">di autorizzare il ricorso alla procedura negoziata qualora la presente gara non dia esito positivo, ai sensi dell’art. 76, comma 2, </w:t>
      </w:r>
      <w:proofErr w:type="spellStart"/>
      <w:r w:rsidRPr="001165E9">
        <w:rPr>
          <w:sz w:val="22"/>
          <w:szCs w:val="22"/>
        </w:rPr>
        <w:t>lett</w:t>
      </w:r>
      <w:proofErr w:type="spellEnd"/>
      <w:r w:rsidRPr="001165E9">
        <w:rPr>
          <w:sz w:val="22"/>
          <w:szCs w:val="22"/>
        </w:rPr>
        <w:t>. a) del d.lgs. 36/2023;</w:t>
      </w:r>
    </w:p>
    <w:p w14:paraId="3569F8C4" w14:textId="2C8A267F" w:rsidR="001D5973" w:rsidRPr="00F609B3" w:rsidRDefault="00903C1E" w:rsidP="00D7731F">
      <w:pPr>
        <w:pStyle w:val="Paragrafoelenco"/>
        <w:widowControl w:val="0"/>
        <w:numPr>
          <w:ilvl w:val="0"/>
          <w:numId w:val="1"/>
        </w:numPr>
        <w:spacing w:after="80"/>
        <w:ind w:left="357" w:hanging="357"/>
        <w:contextualSpacing w:val="0"/>
        <w:jc w:val="both"/>
        <w:rPr>
          <w:sz w:val="22"/>
          <w:szCs w:val="22"/>
        </w:rPr>
      </w:pPr>
      <w:proofErr w:type="gramStart"/>
      <w:r w:rsidRPr="00F609B3">
        <w:rPr>
          <w:sz w:val="22"/>
          <w:szCs w:val="22"/>
        </w:rPr>
        <w:t>di</w:t>
      </w:r>
      <w:proofErr w:type="gramEnd"/>
      <w:r w:rsidRPr="00F609B3">
        <w:rPr>
          <w:sz w:val="22"/>
          <w:szCs w:val="22"/>
        </w:rPr>
        <w:t xml:space="preserve"> procedere alla stipula del contratto con l’operatore economico aggiudicatario</w:t>
      </w:r>
      <w:r w:rsidRPr="00F609B3">
        <w:t xml:space="preserve"> </w:t>
      </w:r>
      <w:r w:rsidR="004E5224" w:rsidRPr="00F609B3">
        <w:rPr>
          <w:sz w:val="22"/>
          <w:szCs w:val="22"/>
        </w:rPr>
        <w:t xml:space="preserve">in </w:t>
      </w:r>
      <w:r w:rsidR="004E5224">
        <w:rPr>
          <w:sz w:val="22"/>
          <w:szCs w:val="22"/>
        </w:rPr>
        <w:t>modalità telematica</w:t>
      </w:r>
      <w:r w:rsidR="00211CB7">
        <w:rPr>
          <w:sz w:val="22"/>
          <w:szCs w:val="22"/>
        </w:rPr>
        <w:t xml:space="preserve"> a mezzo scrittura privata</w:t>
      </w:r>
      <w:r w:rsidR="001D5973" w:rsidRPr="00F609B3">
        <w:rPr>
          <w:sz w:val="22"/>
          <w:szCs w:val="22"/>
        </w:rPr>
        <w:t>;</w:t>
      </w:r>
    </w:p>
    <w:p w14:paraId="53352D00" w14:textId="38A3E2B3" w:rsidR="00937995" w:rsidRPr="007D4C69" w:rsidRDefault="00F609B3" w:rsidP="007D4C69">
      <w:pPr>
        <w:pStyle w:val="Paragrafoelenco"/>
        <w:widowControl w:val="0"/>
        <w:numPr>
          <w:ilvl w:val="0"/>
          <w:numId w:val="1"/>
        </w:numPr>
        <w:spacing w:after="80"/>
        <w:ind w:left="357" w:hanging="357"/>
        <w:contextualSpacing w:val="0"/>
        <w:jc w:val="both"/>
        <w:rPr>
          <w:sz w:val="22"/>
          <w:szCs w:val="22"/>
        </w:rPr>
      </w:pPr>
      <w:r w:rsidRPr="00F609B3">
        <w:rPr>
          <w:sz w:val="22"/>
          <w:szCs w:val="22"/>
        </w:rPr>
        <w:t>l’affidatario può avvalersi del subappalto nei limiti di quanto previsto dall’art. 119 del Codice dei contratti;</w:t>
      </w:r>
    </w:p>
    <w:p w14:paraId="08423708" w14:textId="5486A9AE" w:rsidR="00472113" w:rsidRPr="00F609B3" w:rsidRDefault="00472113" w:rsidP="00472113">
      <w:pPr>
        <w:pStyle w:val="Paragrafoelenco"/>
        <w:widowControl w:val="0"/>
        <w:numPr>
          <w:ilvl w:val="0"/>
          <w:numId w:val="1"/>
        </w:numPr>
        <w:spacing w:after="80"/>
        <w:ind w:left="357" w:hanging="357"/>
        <w:contextualSpacing w:val="0"/>
        <w:jc w:val="both"/>
        <w:rPr>
          <w:sz w:val="22"/>
          <w:szCs w:val="22"/>
        </w:rPr>
      </w:pPr>
      <w:r w:rsidRPr="00F609B3">
        <w:rPr>
          <w:sz w:val="22"/>
          <w:szCs w:val="22"/>
        </w:rPr>
        <w:t xml:space="preserve">di dare atto che dalla documentazione in atti, per </w:t>
      </w:r>
      <w:r w:rsidR="00C11940" w:rsidRPr="00F609B3">
        <w:rPr>
          <w:sz w:val="22"/>
          <w:szCs w:val="22"/>
        </w:rPr>
        <w:t>i militari</w:t>
      </w:r>
      <w:r w:rsidRPr="00F609B3">
        <w:rPr>
          <w:sz w:val="22"/>
          <w:szCs w:val="22"/>
        </w:rPr>
        <w:t xml:space="preserve"> sopra designat</w:t>
      </w:r>
      <w:r w:rsidR="00CF3609">
        <w:rPr>
          <w:sz w:val="22"/>
          <w:szCs w:val="22"/>
        </w:rPr>
        <w:t>i</w:t>
      </w:r>
      <w:r w:rsidRPr="00F609B3">
        <w:rPr>
          <w:sz w:val="22"/>
          <w:szCs w:val="22"/>
        </w:rPr>
        <w:t>, non risultano sussistere cause di incompatibilità e di conflitto di interessi in conformità alla disciplina vigente in materia;</w:t>
      </w:r>
    </w:p>
    <w:p w14:paraId="0B05AA2E" w14:textId="6D4DAE76" w:rsidR="00F609B3" w:rsidRPr="00F609B3" w:rsidRDefault="00F609B3" w:rsidP="00F609B3">
      <w:pPr>
        <w:pStyle w:val="Paragrafoelenco"/>
        <w:widowControl w:val="0"/>
        <w:numPr>
          <w:ilvl w:val="0"/>
          <w:numId w:val="1"/>
        </w:numPr>
        <w:spacing w:after="80"/>
        <w:ind w:left="357" w:hanging="357"/>
        <w:contextualSpacing w:val="0"/>
        <w:jc w:val="both"/>
        <w:rPr>
          <w:sz w:val="22"/>
          <w:szCs w:val="22"/>
        </w:rPr>
      </w:pPr>
      <w:r w:rsidRPr="008864E8">
        <w:rPr>
          <w:sz w:val="22"/>
          <w:szCs w:val="22"/>
        </w:rPr>
        <w:t xml:space="preserve">di determinare che gli oneri inerenti agli incentivi per le funzioni tecniche previste dall’art. </w:t>
      </w:r>
      <w:r w:rsidRPr="00A62ABB">
        <w:rPr>
          <w:sz w:val="22"/>
          <w:szCs w:val="22"/>
        </w:rPr>
        <w:t>45</w:t>
      </w:r>
      <w:r w:rsidRPr="008864E8">
        <w:rPr>
          <w:sz w:val="22"/>
          <w:szCs w:val="22"/>
        </w:rPr>
        <w:t xml:space="preserve"> del d.lgs. n. </w:t>
      </w:r>
      <w:r w:rsidRPr="00A62ABB">
        <w:rPr>
          <w:sz w:val="22"/>
          <w:szCs w:val="22"/>
        </w:rPr>
        <w:t>36</w:t>
      </w:r>
      <w:r w:rsidRPr="008864E8">
        <w:rPr>
          <w:sz w:val="22"/>
          <w:szCs w:val="22"/>
        </w:rPr>
        <w:t>/20</w:t>
      </w:r>
      <w:r w:rsidRPr="00A62ABB">
        <w:rPr>
          <w:sz w:val="22"/>
          <w:szCs w:val="22"/>
        </w:rPr>
        <w:t>23</w:t>
      </w:r>
      <w:r w:rsidRPr="008864E8">
        <w:rPr>
          <w:sz w:val="22"/>
          <w:szCs w:val="22"/>
        </w:rPr>
        <w:t xml:space="preserve">, in argomento, saranno destinati </w:t>
      </w:r>
      <w:r w:rsidR="004E5224">
        <w:rPr>
          <w:sz w:val="22"/>
          <w:szCs w:val="22"/>
        </w:rPr>
        <w:t xml:space="preserve">al </w:t>
      </w:r>
      <w:r w:rsidRPr="008864E8">
        <w:rPr>
          <w:sz w:val="22"/>
          <w:szCs w:val="22"/>
        </w:rPr>
        <w:t>fondo incentivante</w:t>
      </w:r>
      <w:r w:rsidR="004E5224">
        <w:rPr>
          <w:sz w:val="22"/>
          <w:szCs w:val="22"/>
        </w:rPr>
        <w:t xml:space="preserve"> per la successiva ripartizione</w:t>
      </w:r>
      <w:r w:rsidRPr="008864E8">
        <w:rPr>
          <w:sz w:val="22"/>
          <w:szCs w:val="22"/>
        </w:rPr>
        <w:t>;</w:t>
      </w:r>
    </w:p>
    <w:p w14:paraId="74A161DE" w14:textId="1FCFE479" w:rsidR="00C920DF" w:rsidRPr="00B97888" w:rsidRDefault="00C920DF" w:rsidP="00B97888">
      <w:pPr>
        <w:pStyle w:val="Paragrafoelenco"/>
        <w:widowControl w:val="0"/>
        <w:numPr>
          <w:ilvl w:val="0"/>
          <w:numId w:val="1"/>
        </w:numPr>
        <w:spacing w:after="120"/>
        <w:ind w:left="357" w:hanging="357"/>
        <w:contextualSpacing w:val="0"/>
        <w:jc w:val="both"/>
        <w:rPr>
          <w:sz w:val="22"/>
          <w:szCs w:val="22"/>
        </w:rPr>
      </w:pPr>
      <w:r w:rsidRPr="00B97888">
        <w:rPr>
          <w:sz w:val="22"/>
          <w:szCs w:val="22"/>
        </w:rPr>
        <w:t xml:space="preserve">che, ai sensi dell’articolo </w:t>
      </w:r>
      <w:r w:rsidR="0034687F" w:rsidRPr="00B97888">
        <w:rPr>
          <w:sz w:val="22"/>
          <w:szCs w:val="22"/>
        </w:rPr>
        <w:t>28, comma 3 del d.lgs. n. 36/2023</w:t>
      </w:r>
      <w:r w:rsidRPr="00732B04">
        <w:rPr>
          <w:sz w:val="22"/>
          <w:szCs w:val="22"/>
        </w:rPr>
        <w:t xml:space="preserve">, il presente atto sarà pubblicato sul profilo del committente, nella sezione “Amministrazione trasparente”, </w:t>
      </w:r>
      <w:r w:rsidRPr="00277B07">
        <w:rPr>
          <w:sz w:val="22"/>
          <w:szCs w:val="22"/>
        </w:rPr>
        <w:t xml:space="preserve">all’indirizzo </w:t>
      </w:r>
      <w:hyperlink r:id="rId11" w:history="1">
        <w:r w:rsidR="00AE7245" w:rsidRPr="00277B07">
          <w:rPr>
            <w:color w:val="0000FF"/>
            <w:sz w:val="22"/>
            <w:szCs w:val="22"/>
            <w:u w:val="single"/>
          </w:rPr>
          <w:t>Ministero della Difesa</w:t>
        </w:r>
      </w:hyperlink>
      <w:r w:rsidR="00AE7245" w:rsidRPr="00AE7245">
        <w:t>;</w:t>
      </w:r>
    </w:p>
    <w:p w14:paraId="6E3486CB" w14:textId="77777777" w:rsidR="00C920DF" w:rsidRPr="004F3EA8" w:rsidRDefault="00C920DF" w:rsidP="00C920DF">
      <w:pPr>
        <w:widowControl w:val="0"/>
        <w:spacing w:after="80"/>
        <w:jc w:val="both"/>
        <w:rPr>
          <w:sz w:val="22"/>
          <w:szCs w:val="22"/>
        </w:rPr>
      </w:pPr>
      <w:r w:rsidRPr="004F3EA8">
        <w:rPr>
          <w:sz w:val="22"/>
          <w:szCs w:val="22"/>
        </w:rPr>
        <w:t>Il presente atto viene redatto in un unico originale da inserire nella raccolta delle disposizioni amministrative.</w:t>
      </w:r>
    </w:p>
    <w:p w14:paraId="698C42BA" w14:textId="77777777" w:rsidR="008567EB" w:rsidRPr="004F3EA8" w:rsidRDefault="008567EB" w:rsidP="009A6680">
      <w:pPr>
        <w:widowControl w:val="0"/>
        <w:ind w:left="5331"/>
        <w:jc w:val="center"/>
        <w:rPr>
          <w:b/>
          <w:sz w:val="22"/>
          <w:szCs w:val="22"/>
        </w:rPr>
      </w:pPr>
    </w:p>
    <w:p w14:paraId="3E83A822" w14:textId="62DD5D23" w:rsidR="00441663" w:rsidRDefault="00441663" w:rsidP="00441663">
      <w:pPr>
        <w:widowControl w:val="0"/>
        <w:ind w:left="4761" w:firstLine="570"/>
        <w:jc w:val="center"/>
        <w:rPr>
          <w:b/>
          <w:sz w:val="22"/>
          <w:szCs w:val="22"/>
        </w:rPr>
      </w:pPr>
      <w:r>
        <w:rPr>
          <w:b/>
          <w:sz w:val="22"/>
          <w:szCs w:val="22"/>
        </w:rPr>
        <w:t>IL CAPO UFFICIO GENERALE</w:t>
      </w:r>
    </w:p>
    <w:p w14:paraId="063F3E15" w14:textId="28E2C0BC" w:rsidR="000C5557" w:rsidRDefault="00277B07" w:rsidP="000C5557">
      <w:pPr>
        <w:widowControl w:val="0"/>
        <w:ind w:left="4761" w:firstLine="626"/>
        <w:jc w:val="center"/>
        <w:rPr>
          <w:b/>
          <w:sz w:val="22"/>
          <w:szCs w:val="22"/>
        </w:rPr>
      </w:pPr>
      <w:r w:rsidRPr="00277B07">
        <w:rPr>
          <w:b/>
          <w:sz w:val="22"/>
          <w:szCs w:val="22"/>
        </w:rPr>
        <w:t>Magg. Gen. Salvatore VERGARI</w:t>
      </w:r>
    </w:p>
    <w:p w14:paraId="08AF345D" w14:textId="77777777" w:rsidR="00277B07" w:rsidRPr="00277B07" w:rsidRDefault="00277B07" w:rsidP="000C5557">
      <w:pPr>
        <w:widowControl w:val="0"/>
        <w:ind w:left="4761" w:firstLine="626"/>
        <w:jc w:val="center"/>
        <w:rPr>
          <w:b/>
          <w:sz w:val="22"/>
          <w:szCs w:val="22"/>
        </w:rPr>
      </w:pPr>
    </w:p>
    <w:p w14:paraId="5D164FAC" w14:textId="77777777" w:rsidR="001A0F8B" w:rsidRPr="00F86DBC" w:rsidRDefault="001A0F8B" w:rsidP="00DF746D">
      <w:pPr>
        <w:widowControl w:val="0"/>
        <w:ind w:right="3402"/>
        <w:jc w:val="center"/>
        <w:rPr>
          <w:b/>
          <w:color w:val="000000" w:themeColor="text1"/>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489"/>
      </w:tblGrid>
      <w:tr w:rsidR="00277B07" w14:paraId="2A83CB23" w14:textId="77777777" w:rsidTr="00277B07">
        <w:tc>
          <w:tcPr>
            <w:tcW w:w="4248" w:type="dxa"/>
          </w:tcPr>
          <w:p w14:paraId="5CEBFCB8" w14:textId="278C44F9" w:rsidR="00277B07" w:rsidRPr="00277B07" w:rsidRDefault="00277B07" w:rsidP="00277B07">
            <w:pPr>
              <w:jc w:val="center"/>
              <w:rPr>
                <w:b/>
                <w:sz w:val="22"/>
                <w:szCs w:val="22"/>
              </w:rPr>
            </w:pPr>
            <w:r w:rsidRPr="00277B07">
              <w:rPr>
                <w:b/>
                <w:sz w:val="22"/>
                <w:szCs w:val="22"/>
              </w:rPr>
              <w:t>P.P.V.</w:t>
            </w:r>
          </w:p>
        </w:tc>
        <w:tc>
          <w:tcPr>
            <w:tcW w:w="5489" w:type="dxa"/>
          </w:tcPr>
          <w:p w14:paraId="644AF41C" w14:textId="4B2CEC98" w:rsidR="00277B07" w:rsidRPr="00277B07" w:rsidRDefault="00277B07" w:rsidP="00277B07">
            <w:pPr>
              <w:jc w:val="center"/>
              <w:rPr>
                <w:b/>
                <w:sz w:val="22"/>
                <w:szCs w:val="22"/>
              </w:rPr>
            </w:pPr>
            <w:r w:rsidRPr="00277B07">
              <w:rPr>
                <w:b/>
                <w:sz w:val="22"/>
                <w:szCs w:val="22"/>
              </w:rPr>
              <w:t>P.P.V.</w:t>
            </w:r>
          </w:p>
        </w:tc>
      </w:tr>
      <w:tr w:rsidR="00277B07" w14:paraId="6CA46D0F" w14:textId="77777777" w:rsidTr="00277B07">
        <w:tc>
          <w:tcPr>
            <w:tcW w:w="4248" w:type="dxa"/>
          </w:tcPr>
          <w:p w14:paraId="1D14C5F3" w14:textId="5873CCB2" w:rsidR="00277B07" w:rsidRPr="00277B07" w:rsidRDefault="00277B07" w:rsidP="00277B07">
            <w:pPr>
              <w:jc w:val="center"/>
              <w:rPr>
                <w:b/>
                <w:sz w:val="22"/>
                <w:szCs w:val="22"/>
              </w:rPr>
            </w:pPr>
            <w:r>
              <w:rPr>
                <w:b/>
                <w:sz w:val="22"/>
                <w:szCs w:val="22"/>
              </w:rPr>
              <w:t>IL CAPO AREA PROCUREMENT</w:t>
            </w:r>
          </w:p>
        </w:tc>
        <w:tc>
          <w:tcPr>
            <w:tcW w:w="5489" w:type="dxa"/>
          </w:tcPr>
          <w:p w14:paraId="40FAB2A6" w14:textId="6D80AC64" w:rsidR="00277B07" w:rsidRPr="00277B07" w:rsidRDefault="00277B07" w:rsidP="00277B07">
            <w:pPr>
              <w:jc w:val="center"/>
              <w:rPr>
                <w:b/>
                <w:sz w:val="22"/>
                <w:szCs w:val="22"/>
              </w:rPr>
            </w:pPr>
            <w:r>
              <w:rPr>
                <w:b/>
                <w:sz w:val="22"/>
                <w:szCs w:val="22"/>
              </w:rPr>
              <w:t>IL CAPO UFFICIO CONTRATTI</w:t>
            </w:r>
          </w:p>
        </w:tc>
      </w:tr>
      <w:tr w:rsidR="00277B07" w14:paraId="329B4066" w14:textId="77777777" w:rsidTr="00277B07">
        <w:tc>
          <w:tcPr>
            <w:tcW w:w="4248" w:type="dxa"/>
          </w:tcPr>
          <w:p w14:paraId="7AF8C1B8" w14:textId="3665BF87" w:rsidR="00277B07" w:rsidRPr="00277B07" w:rsidRDefault="00277B07" w:rsidP="00277B07">
            <w:pPr>
              <w:jc w:val="center"/>
              <w:rPr>
                <w:b/>
                <w:sz w:val="22"/>
                <w:szCs w:val="22"/>
              </w:rPr>
            </w:pPr>
            <w:r>
              <w:rPr>
                <w:b/>
                <w:sz w:val="22"/>
                <w:szCs w:val="22"/>
              </w:rPr>
              <w:t>Col. com. s.SM Federico RAFFAELLI</w:t>
            </w:r>
          </w:p>
        </w:tc>
        <w:tc>
          <w:tcPr>
            <w:tcW w:w="5489" w:type="dxa"/>
          </w:tcPr>
          <w:p w14:paraId="342CB7FD" w14:textId="37D9A160" w:rsidR="00277B07" w:rsidRPr="00277B07" w:rsidRDefault="00277B07" w:rsidP="00277B07">
            <w:pPr>
              <w:jc w:val="center"/>
              <w:rPr>
                <w:b/>
                <w:sz w:val="22"/>
                <w:szCs w:val="22"/>
              </w:rPr>
            </w:pPr>
            <w:r>
              <w:rPr>
                <w:b/>
                <w:sz w:val="22"/>
                <w:szCs w:val="22"/>
              </w:rPr>
              <w:t>Ten. Col. com. s.SM Walter MITOLA PETRUZZELLI</w:t>
            </w:r>
          </w:p>
        </w:tc>
      </w:tr>
    </w:tbl>
    <w:p w14:paraId="61EA538F" w14:textId="77777777" w:rsidR="00277B07" w:rsidRDefault="00277B07" w:rsidP="00277B07">
      <w:pPr>
        <w:widowControl w:val="0"/>
        <w:ind w:right="3402"/>
        <w:jc w:val="center"/>
        <w:rPr>
          <w:b/>
          <w:sz w:val="22"/>
          <w:szCs w:val="22"/>
        </w:rPr>
      </w:pPr>
    </w:p>
    <w:p w14:paraId="157D72F1" w14:textId="77777777" w:rsidR="00277B07" w:rsidRDefault="00277B07" w:rsidP="00277B07">
      <w:pPr>
        <w:widowControl w:val="0"/>
        <w:ind w:right="5211"/>
        <w:jc w:val="center"/>
        <w:rPr>
          <w:b/>
          <w:sz w:val="22"/>
          <w:szCs w:val="22"/>
        </w:rPr>
      </w:pPr>
    </w:p>
    <w:p w14:paraId="0E3C6FE2" w14:textId="77777777" w:rsidR="00277B07" w:rsidRPr="004F3EA8" w:rsidRDefault="00277B07" w:rsidP="00277B07">
      <w:pPr>
        <w:widowControl w:val="0"/>
        <w:ind w:right="5211"/>
        <w:jc w:val="center"/>
        <w:rPr>
          <w:b/>
          <w:sz w:val="22"/>
          <w:szCs w:val="22"/>
        </w:rPr>
      </w:pPr>
      <w:r w:rsidRPr="004F3EA8">
        <w:rPr>
          <w:b/>
          <w:sz w:val="22"/>
          <w:szCs w:val="22"/>
        </w:rPr>
        <w:t>P.P.V.</w:t>
      </w:r>
    </w:p>
    <w:p w14:paraId="3F9CE181" w14:textId="77777777" w:rsidR="00277B07" w:rsidRDefault="00277B07" w:rsidP="00277B07">
      <w:pPr>
        <w:widowControl w:val="0"/>
        <w:ind w:right="5211"/>
        <w:jc w:val="center"/>
        <w:rPr>
          <w:b/>
          <w:color w:val="000000" w:themeColor="text1"/>
          <w:sz w:val="22"/>
          <w:szCs w:val="22"/>
        </w:rPr>
      </w:pPr>
      <w:r w:rsidRPr="00F86DBC">
        <w:rPr>
          <w:b/>
          <w:color w:val="000000" w:themeColor="text1"/>
          <w:sz w:val="22"/>
          <w:szCs w:val="22"/>
        </w:rPr>
        <w:t xml:space="preserve">IL REPONSABILE </w:t>
      </w:r>
      <w:r>
        <w:rPr>
          <w:b/>
          <w:sz w:val="22"/>
          <w:szCs w:val="22"/>
        </w:rPr>
        <w:t xml:space="preserve">UNICO </w:t>
      </w:r>
      <w:r w:rsidRPr="00F86DBC">
        <w:rPr>
          <w:b/>
          <w:color w:val="000000" w:themeColor="text1"/>
          <w:sz w:val="22"/>
          <w:szCs w:val="22"/>
        </w:rPr>
        <w:t>DEL PROGETTO</w:t>
      </w:r>
    </w:p>
    <w:p w14:paraId="0083F8BE" w14:textId="77777777" w:rsidR="00277B07" w:rsidRDefault="00277B07" w:rsidP="00277B07">
      <w:pPr>
        <w:widowControl w:val="0"/>
        <w:ind w:right="5211"/>
        <w:jc w:val="center"/>
        <w:rPr>
          <w:b/>
          <w:color w:val="000000" w:themeColor="text1"/>
          <w:sz w:val="22"/>
          <w:szCs w:val="22"/>
        </w:rPr>
      </w:pPr>
      <w:r>
        <w:rPr>
          <w:b/>
          <w:color w:val="000000" w:themeColor="text1"/>
          <w:sz w:val="22"/>
          <w:szCs w:val="22"/>
        </w:rPr>
        <w:t>Ten. Col. com. Vincenzo ELEFANTE</w:t>
      </w:r>
    </w:p>
    <w:p w14:paraId="7321A909" w14:textId="77777777" w:rsidR="00DE7C8B" w:rsidRDefault="00DE7C8B" w:rsidP="006C0AF4">
      <w:pPr>
        <w:rPr>
          <w:sz w:val="22"/>
          <w:szCs w:val="22"/>
        </w:rPr>
      </w:pPr>
    </w:p>
    <w:p w14:paraId="311F157E" w14:textId="77777777" w:rsidR="00B72388" w:rsidRDefault="00B72388" w:rsidP="006C0AF4">
      <w:pPr>
        <w:rPr>
          <w:sz w:val="22"/>
          <w:szCs w:val="22"/>
        </w:rPr>
      </w:pPr>
    </w:p>
    <w:p w14:paraId="14C191C3" w14:textId="5EEAA579" w:rsidR="00B72388" w:rsidRDefault="00B72388" w:rsidP="006C0AF4">
      <w:pPr>
        <w:rPr>
          <w:sz w:val="22"/>
          <w:szCs w:val="22"/>
        </w:rPr>
      </w:pPr>
    </w:p>
    <w:sectPr w:rsidR="00B72388" w:rsidSect="006C0AF4">
      <w:headerReference w:type="even" r:id="rId12"/>
      <w:headerReference w:type="default" r:id="rId13"/>
      <w:footerReference w:type="even" r:id="rId14"/>
      <w:footerReference w:type="default" r:id="rId15"/>
      <w:headerReference w:type="first" r:id="rId16"/>
      <w:footerReference w:type="first" r:id="rId17"/>
      <w:pgSz w:w="11907" w:h="16840" w:code="9"/>
      <w:pgMar w:top="851" w:right="1080" w:bottom="993" w:left="1080" w:header="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9ED87" w16cex:dateUtc="2020-12-20T14:34:00Z"/>
  <w16cex:commentExtensible w16cex:durableId="2389EC3E" w16cex:dateUtc="2020-12-20T14:29:00Z"/>
  <w16cex:commentExtensible w16cex:durableId="2389EDD9" w16cex:dateUtc="2020-12-20T14: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795435B" w16cid:durableId="2389ED87"/>
  <w16cid:commentId w16cid:paraId="29D2E9CB" w16cid:durableId="2389EC3E"/>
  <w16cid:commentId w16cid:paraId="079FA60F" w16cid:durableId="23898558"/>
  <w16cid:commentId w16cid:paraId="1C02BC99" w16cid:durableId="2389EDD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003C92" w14:textId="77777777" w:rsidR="00B760CB" w:rsidRDefault="00B760CB">
      <w:r>
        <w:separator/>
      </w:r>
    </w:p>
  </w:endnote>
  <w:endnote w:type="continuationSeparator" w:id="0">
    <w:p w14:paraId="297C6A1C" w14:textId="77777777" w:rsidR="00B760CB" w:rsidRDefault="00B76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Aster LT Std">
    <w:altName w:val="New Aster LT Std"/>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altName w:val="Device Font 10cpi"/>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A81FE" w14:textId="77777777" w:rsidR="00B72388" w:rsidRDefault="00B72388">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2329E9E2" w14:textId="77777777" w:rsidR="00B72388" w:rsidRDefault="00B7238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9562420"/>
      <w:docPartObj>
        <w:docPartGallery w:val="Page Numbers (Bottom of Page)"/>
        <w:docPartUnique/>
      </w:docPartObj>
    </w:sdtPr>
    <w:sdtEndPr/>
    <w:sdtContent>
      <w:sdt>
        <w:sdtPr>
          <w:id w:val="1739357807"/>
          <w:docPartObj>
            <w:docPartGallery w:val="Page Numbers (Top of Page)"/>
            <w:docPartUnique/>
          </w:docPartObj>
        </w:sdtPr>
        <w:sdtEndPr/>
        <w:sdtContent>
          <w:p w14:paraId="6113A2CA" w14:textId="7768F9D7" w:rsidR="00683BAE" w:rsidRDefault="00683BAE">
            <w:pPr>
              <w:pStyle w:val="Pidipagina"/>
              <w:jc w:val="right"/>
            </w:pPr>
            <w:r>
              <w:t xml:space="preserve">Pag. </w:t>
            </w:r>
            <w:r>
              <w:rPr>
                <w:b/>
                <w:bCs/>
                <w:sz w:val="24"/>
                <w:szCs w:val="24"/>
              </w:rPr>
              <w:fldChar w:fldCharType="begin"/>
            </w:r>
            <w:r>
              <w:rPr>
                <w:b/>
                <w:bCs/>
              </w:rPr>
              <w:instrText>PAGE</w:instrText>
            </w:r>
            <w:r>
              <w:rPr>
                <w:b/>
                <w:bCs/>
                <w:sz w:val="24"/>
                <w:szCs w:val="24"/>
              </w:rPr>
              <w:fldChar w:fldCharType="separate"/>
            </w:r>
            <w:r w:rsidR="00034323">
              <w:rPr>
                <w:b/>
                <w:bCs/>
                <w:noProof/>
              </w:rPr>
              <w:t>6</w:t>
            </w:r>
            <w:r>
              <w:rPr>
                <w:b/>
                <w:bCs/>
                <w:sz w:val="24"/>
                <w:szCs w:val="24"/>
              </w:rPr>
              <w:fldChar w:fldCharType="end"/>
            </w:r>
            <w:r>
              <w:t xml:space="preserve"> a </w:t>
            </w:r>
            <w:r>
              <w:rPr>
                <w:b/>
                <w:bCs/>
                <w:sz w:val="24"/>
                <w:szCs w:val="24"/>
              </w:rPr>
              <w:fldChar w:fldCharType="begin"/>
            </w:r>
            <w:r>
              <w:rPr>
                <w:b/>
                <w:bCs/>
              </w:rPr>
              <w:instrText>NUMPAGES</w:instrText>
            </w:r>
            <w:r>
              <w:rPr>
                <w:b/>
                <w:bCs/>
                <w:sz w:val="24"/>
                <w:szCs w:val="24"/>
              </w:rPr>
              <w:fldChar w:fldCharType="separate"/>
            </w:r>
            <w:r w:rsidR="00034323">
              <w:rPr>
                <w:b/>
                <w:bCs/>
                <w:noProof/>
              </w:rPr>
              <w:t>6</w:t>
            </w:r>
            <w:r>
              <w:rPr>
                <w:b/>
                <w:bCs/>
                <w:sz w:val="24"/>
                <w:szCs w:val="24"/>
              </w:rPr>
              <w:fldChar w:fldCharType="end"/>
            </w:r>
          </w:p>
        </w:sdtContent>
      </w:sdt>
    </w:sdtContent>
  </w:sdt>
  <w:p w14:paraId="0B0B8F25" w14:textId="2D0C5C03" w:rsidR="00B72388" w:rsidRPr="0023447E" w:rsidRDefault="00B72388" w:rsidP="00A61127">
    <w:pPr>
      <w:pStyle w:val="Pidipagina"/>
      <w:jc w:val="center"/>
      <w:rPr>
        <w:bCs/>
        <w:sz w:val="22"/>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0D637" w14:textId="77777777" w:rsidR="00831A03" w:rsidRDefault="00831A0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E03F5C" w14:textId="77777777" w:rsidR="00B760CB" w:rsidRDefault="00B760CB">
      <w:r>
        <w:separator/>
      </w:r>
    </w:p>
  </w:footnote>
  <w:footnote w:type="continuationSeparator" w:id="0">
    <w:p w14:paraId="45882CAC" w14:textId="77777777" w:rsidR="00B760CB" w:rsidRDefault="00B760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D6EAF" w14:textId="77777777" w:rsidR="00831A03" w:rsidRDefault="00831A03">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AB97B4" w14:textId="77777777" w:rsidR="00831A03" w:rsidRDefault="00831A03">
    <w:pPr>
      <w:pStyle w:val="Intestazione"/>
    </w:pPr>
  </w:p>
  <w:p w14:paraId="4A16EF25" w14:textId="6CE13F52" w:rsidR="00831A03" w:rsidRDefault="00831A03">
    <w:pPr>
      <w:pStyle w:val="Intestazione"/>
    </w:pPr>
    <w:r>
      <w:t>ORIGINALE CUSTODITO AGLI ATTI DI QUESTO UFFICIO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84AD2" w14:textId="77777777" w:rsidR="00831A03" w:rsidRDefault="00831A0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97400"/>
    <w:multiLevelType w:val="hybridMultilevel"/>
    <w:tmpl w:val="8BFE25B2"/>
    <w:lvl w:ilvl="0" w:tplc="99F60296">
      <w:start w:val="13"/>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CB090C"/>
    <w:multiLevelType w:val="hybridMultilevel"/>
    <w:tmpl w:val="6E7AA9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D91F91"/>
    <w:multiLevelType w:val="hybridMultilevel"/>
    <w:tmpl w:val="8D52E678"/>
    <w:lvl w:ilvl="0" w:tplc="208AAC1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7334568"/>
    <w:multiLevelType w:val="hybridMultilevel"/>
    <w:tmpl w:val="B288B4A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D1B59DF"/>
    <w:multiLevelType w:val="hybridMultilevel"/>
    <w:tmpl w:val="37BEC64E"/>
    <w:lvl w:ilvl="0" w:tplc="3D3230F8">
      <w:numFmt w:val="bullet"/>
      <w:lvlText w:val="•"/>
      <w:lvlJc w:val="left"/>
      <w:pPr>
        <w:ind w:left="363" w:hanging="284"/>
      </w:pPr>
      <w:rPr>
        <w:rFonts w:ascii="New Aster LT Std" w:eastAsia="New Aster LT Std" w:hAnsi="New Aster LT Std" w:cs="New Aster LT Std" w:hint="default"/>
        <w:b/>
        <w:bCs/>
        <w:i w:val="0"/>
        <w:iCs w:val="0"/>
        <w:w w:val="100"/>
        <w:sz w:val="19"/>
        <w:szCs w:val="19"/>
        <w:lang w:val="it-IT" w:eastAsia="en-US" w:bidi="ar-SA"/>
      </w:rPr>
    </w:lvl>
    <w:lvl w:ilvl="1" w:tplc="1BA87374">
      <w:numFmt w:val="bullet"/>
      <w:lvlText w:val="•"/>
      <w:lvlJc w:val="left"/>
      <w:pPr>
        <w:ind w:left="1059" w:hanging="284"/>
      </w:pPr>
      <w:rPr>
        <w:rFonts w:hint="default"/>
        <w:lang w:val="it-IT" w:eastAsia="en-US" w:bidi="ar-SA"/>
      </w:rPr>
    </w:lvl>
    <w:lvl w:ilvl="2" w:tplc="8F8A48BC">
      <w:numFmt w:val="bullet"/>
      <w:lvlText w:val="•"/>
      <w:lvlJc w:val="left"/>
      <w:pPr>
        <w:ind w:left="1758" w:hanging="284"/>
      </w:pPr>
      <w:rPr>
        <w:rFonts w:hint="default"/>
        <w:lang w:val="it-IT" w:eastAsia="en-US" w:bidi="ar-SA"/>
      </w:rPr>
    </w:lvl>
    <w:lvl w:ilvl="3" w:tplc="B702522A">
      <w:numFmt w:val="bullet"/>
      <w:lvlText w:val="•"/>
      <w:lvlJc w:val="left"/>
      <w:pPr>
        <w:ind w:left="2457" w:hanging="284"/>
      </w:pPr>
      <w:rPr>
        <w:rFonts w:hint="default"/>
        <w:lang w:val="it-IT" w:eastAsia="en-US" w:bidi="ar-SA"/>
      </w:rPr>
    </w:lvl>
    <w:lvl w:ilvl="4" w:tplc="7DCA2660">
      <w:numFmt w:val="bullet"/>
      <w:lvlText w:val="•"/>
      <w:lvlJc w:val="left"/>
      <w:pPr>
        <w:ind w:left="3156" w:hanging="284"/>
      </w:pPr>
      <w:rPr>
        <w:rFonts w:hint="default"/>
        <w:lang w:val="it-IT" w:eastAsia="en-US" w:bidi="ar-SA"/>
      </w:rPr>
    </w:lvl>
    <w:lvl w:ilvl="5" w:tplc="B04CE362">
      <w:numFmt w:val="bullet"/>
      <w:lvlText w:val="•"/>
      <w:lvlJc w:val="left"/>
      <w:pPr>
        <w:ind w:left="3855" w:hanging="284"/>
      </w:pPr>
      <w:rPr>
        <w:rFonts w:hint="default"/>
        <w:lang w:val="it-IT" w:eastAsia="en-US" w:bidi="ar-SA"/>
      </w:rPr>
    </w:lvl>
    <w:lvl w:ilvl="6" w:tplc="A9C43FBC">
      <w:numFmt w:val="bullet"/>
      <w:lvlText w:val="•"/>
      <w:lvlJc w:val="left"/>
      <w:pPr>
        <w:ind w:left="4554" w:hanging="284"/>
      </w:pPr>
      <w:rPr>
        <w:rFonts w:hint="default"/>
        <w:lang w:val="it-IT" w:eastAsia="en-US" w:bidi="ar-SA"/>
      </w:rPr>
    </w:lvl>
    <w:lvl w:ilvl="7" w:tplc="6896E40E">
      <w:numFmt w:val="bullet"/>
      <w:lvlText w:val="•"/>
      <w:lvlJc w:val="left"/>
      <w:pPr>
        <w:ind w:left="5253" w:hanging="284"/>
      </w:pPr>
      <w:rPr>
        <w:rFonts w:hint="default"/>
        <w:lang w:val="it-IT" w:eastAsia="en-US" w:bidi="ar-SA"/>
      </w:rPr>
    </w:lvl>
    <w:lvl w:ilvl="8" w:tplc="9176F6F6">
      <w:numFmt w:val="bullet"/>
      <w:lvlText w:val="•"/>
      <w:lvlJc w:val="left"/>
      <w:pPr>
        <w:ind w:left="5952" w:hanging="284"/>
      </w:pPr>
      <w:rPr>
        <w:rFonts w:hint="default"/>
        <w:lang w:val="it-IT" w:eastAsia="en-US" w:bidi="ar-SA"/>
      </w:rPr>
    </w:lvl>
  </w:abstractNum>
  <w:abstractNum w:abstractNumId="5" w15:restartNumberingAfterBreak="0">
    <w:nsid w:val="1D9F0794"/>
    <w:multiLevelType w:val="hybridMultilevel"/>
    <w:tmpl w:val="BA084E00"/>
    <w:lvl w:ilvl="0" w:tplc="FFFFFFFF">
      <w:start w:val="1"/>
      <w:numFmt w:val="bullet"/>
      <w:lvlText w:val=""/>
      <w:lvlJc w:val="left"/>
      <w:pPr>
        <w:ind w:left="2622" w:hanging="360"/>
      </w:pPr>
      <w:rPr>
        <w:rFonts w:ascii="Symbol" w:hAnsi="Symbol" w:hint="default"/>
      </w:rPr>
    </w:lvl>
    <w:lvl w:ilvl="1" w:tplc="04100003" w:tentative="1">
      <w:start w:val="1"/>
      <w:numFmt w:val="bullet"/>
      <w:lvlText w:val="o"/>
      <w:lvlJc w:val="left"/>
      <w:pPr>
        <w:ind w:left="3342" w:hanging="360"/>
      </w:pPr>
      <w:rPr>
        <w:rFonts w:ascii="Courier New" w:hAnsi="Courier New" w:cs="Courier New" w:hint="default"/>
      </w:rPr>
    </w:lvl>
    <w:lvl w:ilvl="2" w:tplc="04100005" w:tentative="1">
      <w:start w:val="1"/>
      <w:numFmt w:val="bullet"/>
      <w:lvlText w:val=""/>
      <w:lvlJc w:val="left"/>
      <w:pPr>
        <w:ind w:left="4062" w:hanging="360"/>
      </w:pPr>
      <w:rPr>
        <w:rFonts w:ascii="Wingdings" w:hAnsi="Wingdings" w:hint="default"/>
      </w:rPr>
    </w:lvl>
    <w:lvl w:ilvl="3" w:tplc="04100001" w:tentative="1">
      <w:start w:val="1"/>
      <w:numFmt w:val="bullet"/>
      <w:lvlText w:val=""/>
      <w:lvlJc w:val="left"/>
      <w:pPr>
        <w:ind w:left="4782" w:hanging="360"/>
      </w:pPr>
      <w:rPr>
        <w:rFonts w:ascii="Symbol" w:hAnsi="Symbol" w:hint="default"/>
      </w:rPr>
    </w:lvl>
    <w:lvl w:ilvl="4" w:tplc="04100003" w:tentative="1">
      <w:start w:val="1"/>
      <w:numFmt w:val="bullet"/>
      <w:lvlText w:val="o"/>
      <w:lvlJc w:val="left"/>
      <w:pPr>
        <w:ind w:left="5502" w:hanging="360"/>
      </w:pPr>
      <w:rPr>
        <w:rFonts w:ascii="Courier New" w:hAnsi="Courier New" w:cs="Courier New" w:hint="default"/>
      </w:rPr>
    </w:lvl>
    <w:lvl w:ilvl="5" w:tplc="04100005" w:tentative="1">
      <w:start w:val="1"/>
      <w:numFmt w:val="bullet"/>
      <w:lvlText w:val=""/>
      <w:lvlJc w:val="left"/>
      <w:pPr>
        <w:ind w:left="6222" w:hanging="360"/>
      </w:pPr>
      <w:rPr>
        <w:rFonts w:ascii="Wingdings" w:hAnsi="Wingdings" w:hint="default"/>
      </w:rPr>
    </w:lvl>
    <w:lvl w:ilvl="6" w:tplc="04100001" w:tentative="1">
      <w:start w:val="1"/>
      <w:numFmt w:val="bullet"/>
      <w:lvlText w:val=""/>
      <w:lvlJc w:val="left"/>
      <w:pPr>
        <w:ind w:left="6942" w:hanging="360"/>
      </w:pPr>
      <w:rPr>
        <w:rFonts w:ascii="Symbol" w:hAnsi="Symbol" w:hint="default"/>
      </w:rPr>
    </w:lvl>
    <w:lvl w:ilvl="7" w:tplc="04100003" w:tentative="1">
      <w:start w:val="1"/>
      <w:numFmt w:val="bullet"/>
      <w:lvlText w:val="o"/>
      <w:lvlJc w:val="left"/>
      <w:pPr>
        <w:ind w:left="7662" w:hanging="360"/>
      </w:pPr>
      <w:rPr>
        <w:rFonts w:ascii="Courier New" w:hAnsi="Courier New" w:cs="Courier New" w:hint="default"/>
      </w:rPr>
    </w:lvl>
    <w:lvl w:ilvl="8" w:tplc="04100005" w:tentative="1">
      <w:start w:val="1"/>
      <w:numFmt w:val="bullet"/>
      <w:lvlText w:val=""/>
      <w:lvlJc w:val="left"/>
      <w:pPr>
        <w:ind w:left="8382" w:hanging="360"/>
      </w:pPr>
      <w:rPr>
        <w:rFonts w:ascii="Wingdings" w:hAnsi="Wingdings" w:hint="default"/>
      </w:rPr>
    </w:lvl>
  </w:abstractNum>
  <w:abstractNum w:abstractNumId="6" w15:restartNumberingAfterBreak="0">
    <w:nsid w:val="203B2FD7"/>
    <w:multiLevelType w:val="hybridMultilevel"/>
    <w:tmpl w:val="3D509F54"/>
    <w:lvl w:ilvl="0" w:tplc="C51C64E2">
      <w:start w:val="1"/>
      <w:numFmt w:val="lowerLetter"/>
      <w:lvlText w:val="%1)"/>
      <w:lvlJc w:val="left"/>
      <w:pPr>
        <w:ind w:left="-207" w:hanging="360"/>
      </w:pPr>
      <w:rPr>
        <w:rFonts w:ascii="Times New Roman" w:hAnsi="Times New Roman" w:cs="Times New Roman" w:hint="default"/>
        <w:i w:val="0"/>
        <w:sz w:val="22"/>
        <w:szCs w:val="22"/>
      </w:rPr>
    </w:lvl>
    <w:lvl w:ilvl="1" w:tplc="04100019">
      <w:start w:val="1"/>
      <w:numFmt w:val="lowerLetter"/>
      <w:lvlText w:val="%2."/>
      <w:lvlJc w:val="left"/>
      <w:pPr>
        <w:ind w:left="513" w:hanging="360"/>
      </w:pPr>
    </w:lvl>
    <w:lvl w:ilvl="2" w:tplc="0410001B" w:tentative="1">
      <w:start w:val="1"/>
      <w:numFmt w:val="lowerRoman"/>
      <w:lvlText w:val="%3."/>
      <w:lvlJc w:val="right"/>
      <w:pPr>
        <w:ind w:left="1233" w:hanging="180"/>
      </w:pPr>
    </w:lvl>
    <w:lvl w:ilvl="3" w:tplc="0410000F" w:tentative="1">
      <w:start w:val="1"/>
      <w:numFmt w:val="decimal"/>
      <w:lvlText w:val="%4."/>
      <w:lvlJc w:val="left"/>
      <w:pPr>
        <w:ind w:left="1953" w:hanging="360"/>
      </w:pPr>
    </w:lvl>
    <w:lvl w:ilvl="4" w:tplc="04100019" w:tentative="1">
      <w:start w:val="1"/>
      <w:numFmt w:val="lowerLetter"/>
      <w:lvlText w:val="%5."/>
      <w:lvlJc w:val="left"/>
      <w:pPr>
        <w:ind w:left="2673" w:hanging="360"/>
      </w:pPr>
    </w:lvl>
    <w:lvl w:ilvl="5" w:tplc="0410001B" w:tentative="1">
      <w:start w:val="1"/>
      <w:numFmt w:val="lowerRoman"/>
      <w:lvlText w:val="%6."/>
      <w:lvlJc w:val="right"/>
      <w:pPr>
        <w:ind w:left="3393" w:hanging="180"/>
      </w:pPr>
    </w:lvl>
    <w:lvl w:ilvl="6" w:tplc="0410000F" w:tentative="1">
      <w:start w:val="1"/>
      <w:numFmt w:val="decimal"/>
      <w:lvlText w:val="%7."/>
      <w:lvlJc w:val="left"/>
      <w:pPr>
        <w:ind w:left="4113" w:hanging="360"/>
      </w:pPr>
    </w:lvl>
    <w:lvl w:ilvl="7" w:tplc="04100019" w:tentative="1">
      <w:start w:val="1"/>
      <w:numFmt w:val="lowerLetter"/>
      <w:lvlText w:val="%8."/>
      <w:lvlJc w:val="left"/>
      <w:pPr>
        <w:ind w:left="4833" w:hanging="360"/>
      </w:pPr>
    </w:lvl>
    <w:lvl w:ilvl="8" w:tplc="0410001B" w:tentative="1">
      <w:start w:val="1"/>
      <w:numFmt w:val="lowerRoman"/>
      <w:lvlText w:val="%9."/>
      <w:lvlJc w:val="right"/>
      <w:pPr>
        <w:ind w:left="5553" w:hanging="180"/>
      </w:pPr>
    </w:lvl>
  </w:abstractNum>
  <w:abstractNum w:abstractNumId="7" w15:restartNumberingAfterBreak="0">
    <w:nsid w:val="245B7F7C"/>
    <w:multiLevelType w:val="hybridMultilevel"/>
    <w:tmpl w:val="0A081BD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1AA1399"/>
    <w:multiLevelType w:val="hybridMultilevel"/>
    <w:tmpl w:val="0B228448"/>
    <w:lvl w:ilvl="0" w:tplc="04100019">
      <w:start w:val="1"/>
      <w:numFmt w:val="lowerLetter"/>
      <w:lvlText w:val="%1."/>
      <w:lvlJc w:val="left"/>
      <w:pPr>
        <w:ind w:left="6031" w:hanging="360"/>
      </w:pPr>
    </w:lvl>
    <w:lvl w:ilvl="1" w:tplc="04100019" w:tentative="1">
      <w:start w:val="1"/>
      <w:numFmt w:val="lowerLetter"/>
      <w:lvlText w:val="%2."/>
      <w:lvlJc w:val="left"/>
      <w:pPr>
        <w:ind w:left="6751" w:hanging="360"/>
      </w:pPr>
    </w:lvl>
    <w:lvl w:ilvl="2" w:tplc="0410001B" w:tentative="1">
      <w:start w:val="1"/>
      <w:numFmt w:val="lowerRoman"/>
      <w:lvlText w:val="%3."/>
      <w:lvlJc w:val="right"/>
      <w:pPr>
        <w:ind w:left="7471" w:hanging="180"/>
      </w:pPr>
    </w:lvl>
    <w:lvl w:ilvl="3" w:tplc="0410000F" w:tentative="1">
      <w:start w:val="1"/>
      <w:numFmt w:val="decimal"/>
      <w:lvlText w:val="%4."/>
      <w:lvlJc w:val="left"/>
      <w:pPr>
        <w:ind w:left="8191" w:hanging="360"/>
      </w:pPr>
    </w:lvl>
    <w:lvl w:ilvl="4" w:tplc="04100019" w:tentative="1">
      <w:start w:val="1"/>
      <w:numFmt w:val="lowerLetter"/>
      <w:lvlText w:val="%5."/>
      <w:lvlJc w:val="left"/>
      <w:pPr>
        <w:ind w:left="8911" w:hanging="360"/>
      </w:pPr>
    </w:lvl>
    <w:lvl w:ilvl="5" w:tplc="0410001B" w:tentative="1">
      <w:start w:val="1"/>
      <w:numFmt w:val="lowerRoman"/>
      <w:lvlText w:val="%6."/>
      <w:lvlJc w:val="right"/>
      <w:pPr>
        <w:ind w:left="9631" w:hanging="180"/>
      </w:pPr>
    </w:lvl>
    <w:lvl w:ilvl="6" w:tplc="0410000F" w:tentative="1">
      <w:start w:val="1"/>
      <w:numFmt w:val="decimal"/>
      <w:lvlText w:val="%7."/>
      <w:lvlJc w:val="left"/>
      <w:pPr>
        <w:ind w:left="10351" w:hanging="360"/>
      </w:pPr>
    </w:lvl>
    <w:lvl w:ilvl="7" w:tplc="04100019" w:tentative="1">
      <w:start w:val="1"/>
      <w:numFmt w:val="lowerLetter"/>
      <w:lvlText w:val="%8."/>
      <w:lvlJc w:val="left"/>
      <w:pPr>
        <w:ind w:left="11071" w:hanging="360"/>
      </w:pPr>
    </w:lvl>
    <w:lvl w:ilvl="8" w:tplc="0410001B" w:tentative="1">
      <w:start w:val="1"/>
      <w:numFmt w:val="lowerRoman"/>
      <w:lvlText w:val="%9."/>
      <w:lvlJc w:val="right"/>
      <w:pPr>
        <w:ind w:left="11791" w:hanging="180"/>
      </w:pPr>
    </w:lvl>
  </w:abstractNum>
  <w:abstractNum w:abstractNumId="9" w15:restartNumberingAfterBreak="0">
    <w:nsid w:val="32DF535E"/>
    <w:multiLevelType w:val="hybridMultilevel"/>
    <w:tmpl w:val="084E0EDA"/>
    <w:lvl w:ilvl="0" w:tplc="9176D0D0">
      <w:start w:val="1"/>
      <w:numFmt w:val="lowerLetter"/>
      <w:lvlText w:val="%1)"/>
      <w:lvlJc w:val="left"/>
      <w:pPr>
        <w:ind w:left="-774" w:hanging="360"/>
      </w:pPr>
      <w:rPr>
        <w:rFonts w:ascii="Times New Roman" w:hAnsi="Times New Roman" w:cs="Times New Roman" w:hint="default"/>
        <w:sz w:val="22"/>
        <w:szCs w:val="22"/>
      </w:rPr>
    </w:lvl>
    <w:lvl w:ilvl="1" w:tplc="04100019" w:tentative="1">
      <w:start w:val="1"/>
      <w:numFmt w:val="lowerLetter"/>
      <w:lvlText w:val="%2."/>
      <w:lvlJc w:val="left"/>
      <w:pPr>
        <w:ind w:left="873" w:hanging="360"/>
      </w:pPr>
    </w:lvl>
    <w:lvl w:ilvl="2" w:tplc="0410001B" w:tentative="1">
      <w:start w:val="1"/>
      <w:numFmt w:val="lowerRoman"/>
      <w:lvlText w:val="%3."/>
      <w:lvlJc w:val="right"/>
      <w:pPr>
        <w:ind w:left="1593" w:hanging="180"/>
      </w:pPr>
    </w:lvl>
    <w:lvl w:ilvl="3" w:tplc="0410000F" w:tentative="1">
      <w:start w:val="1"/>
      <w:numFmt w:val="decimal"/>
      <w:lvlText w:val="%4."/>
      <w:lvlJc w:val="left"/>
      <w:pPr>
        <w:ind w:left="2313" w:hanging="360"/>
      </w:pPr>
    </w:lvl>
    <w:lvl w:ilvl="4" w:tplc="04100019" w:tentative="1">
      <w:start w:val="1"/>
      <w:numFmt w:val="lowerLetter"/>
      <w:lvlText w:val="%5."/>
      <w:lvlJc w:val="left"/>
      <w:pPr>
        <w:ind w:left="3033" w:hanging="360"/>
      </w:pPr>
    </w:lvl>
    <w:lvl w:ilvl="5" w:tplc="0410001B" w:tentative="1">
      <w:start w:val="1"/>
      <w:numFmt w:val="lowerRoman"/>
      <w:lvlText w:val="%6."/>
      <w:lvlJc w:val="right"/>
      <w:pPr>
        <w:ind w:left="3753" w:hanging="180"/>
      </w:pPr>
    </w:lvl>
    <w:lvl w:ilvl="6" w:tplc="0410000F" w:tentative="1">
      <w:start w:val="1"/>
      <w:numFmt w:val="decimal"/>
      <w:lvlText w:val="%7."/>
      <w:lvlJc w:val="left"/>
      <w:pPr>
        <w:ind w:left="4473" w:hanging="360"/>
      </w:pPr>
    </w:lvl>
    <w:lvl w:ilvl="7" w:tplc="04100019" w:tentative="1">
      <w:start w:val="1"/>
      <w:numFmt w:val="lowerLetter"/>
      <w:lvlText w:val="%8."/>
      <w:lvlJc w:val="left"/>
      <w:pPr>
        <w:ind w:left="5193" w:hanging="360"/>
      </w:pPr>
    </w:lvl>
    <w:lvl w:ilvl="8" w:tplc="0410001B" w:tentative="1">
      <w:start w:val="1"/>
      <w:numFmt w:val="lowerRoman"/>
      <w:lvlText w:val="%9."/>
      <w:lvlJc w:val="right"/>
      <w:pPr>
        <w:ind w:left="5913" w:hanging="180"/>
      </w:pPr>
    </w:lvl>
  </w:abstractNum>
  <w:abstractNum w:abstractNumId="10" w15:restartNumberingAfterBreak="0">
    <w:nsid w:val="39D85E2F"/>
    <w:multiLevelType w:val="hybridMultilevel"/>
    <w:tmpl w:val="0D364B26"/>
    <w:lvl w:ilvl="0" w:tplc="0410000F">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F531C5B"/>
    <w:multiLevelType w:val="hybridMultilevel"/>
    <w:tmpl w:val="E99E05CA"/>
    <w:lvl w:ilvl="0" w:tplc="523AFC0A">
      <w:start w:val="6"/>
      <w:numFmt w:val="decimal"/>
      <w:lvlText w:val="%1)"/>
      <w:lvlJc w:val="left"/>
      <w:pPr>
        <w:ind w:left="397" w:hanging="284"/>
      </w:pPr>
      <w:rPr>
        <w:rFonts w:ascii="Arial" w:eastAsia="New Aster LT Std" w:hAnsi="Arial" w:cs="Arial" w:hint="default"/>
        <w:b w:val="0"/>
        <w:bCs w:val="0"/>
        <w:i w:val="0"/>
        <w:iCs w:val="0"/>
        <w:w w:val="100"/>
        <w:sz w:val="20"/>
        <w:szCs w:val="19"/>
        <w:lang w:val="it-IT" w:eastAsia="en-US" w:bidi="ar-SA"/>
      </w:rPr>
    </w:lvl>
    <w:lvl w:ilvl="1" w:tplc="7DC6860C">
      <w:numFmt w:val="bullet"/>
      <w:lvlText w:val="•"/>
      <w:lvlJc w:val="left"/>
      <w:pPr>
        <w:ind w:left="1121" w:hanging="284"/>
      </w:pPr>
      <w:rPr>
        <w:rFonts w:hint="default"/>
        <w:lang w:val="it-IT" w:eastAsia="en-US" w:bidi="ar-SA"/>
      </w:rPr>
    </w:lvl>
    <w:lvl w:ilvl="2" w:tplc="F972545E">
      <w:numFmt w:val="bullet"/>
      <w:lvlText w:val="•"/>
      <w:lvlJc w:val="left"/>
      <w:pPr>
        <w:ind w:left="1843" w:hanging="284"/>
      </w:pPr>
      <w:rPr>
        <w:rFonts w:hint="default"/>
        <w:lang w:val="it-IT" w:eastAsia="en-US" w:bidi="ar-SA"/>
      </w:rPr>
    </w:lvl>
    <w:lvl w:ilvl="3" w:tplc="331AE020">
      <w:numFmt w:val="bullet"/>
      <w:lvlText w:val="•"/>
      <w:lvlJc w:val="left"/>
      <w:pPr>
        <w:ind w:left="2565" w:hanging="284"/>
      </w:pPr>
      <w:rPr>
        <w:rFonts w:hint="default"/>
        <w:lang w:val="it-IT" w:eastAsia="en-US" w:bidi="ar-SA"/>
      </w:rPr>
    </w:lvl>
    <w:lvl w:ilvl="4" w:tplc="BE762CB0">
      <w:numFmt w:val="bullet"/>
      <w:lvlText w:val="•"/>
      <w:lvlJc w:val="left"/>
      <w:pPr>
        <w:ind w:left="3287" w:hanging="284"/>
      </w:pPr>
      <w:rPr>
        <w:rFonts w:hint="default"/>
        <w:lang w:val="it-IT" w:eastAsia="en-US" w:bidi="ar-SA"/>
      </w:rPr>
    </w:lvl>
    <w:lvl w:ilvl="5" w:tplc="AA9CB7B4">
      <w:numFmt w:val="bullet"/>
      <w:lvlText w:val="•"/>
      <w:lvlJc w:val="left"/>
      <w:pPr>
        <w:ind w:left="4008" w:hanging="284"/>
      </w:pPr>
      <w:rPr>
        <w:rFonts w:hint="default"/>
        <w:lang w:val="it-IT" w:eastAsia="en-US" w:bidi="ar-SA"/>
      </w:rPr>
    </w:lvl>
    <w:lvl w:ilvl="6" w:tplc="FEA6B4AC">
      <w:numFmt w:val="bullet"/>
      <w:lvlText w:val="•"/>
      <w:lvlJc w:val="left"/>
      <w:pPr>
        <w:ind w:left="4730" w:hanging="284"/>
      </w:pPr>
      <w:rPr>
        <w:rFonts w:hint="default"/>
        <w:lang w:val="it-IT" w:eastAsia="en-US" w:bidi="ar-SA"/>
      </w:rPr>
    </w:lvl>
    <w:lvl w:ilvl="7" w:tplc="A05083D6">
      <w:numFmt w:val="bullet"/>
      <w:lvlText w:val="•"/>
      <w:lvlJc w:val="left"/>
      <w:pPr>
        <w:ind w:left="5452" w:hanging="284"/>
      </w:pPr>
      <w:rPr>
        <w:rFonts w:hint="default"/>
        <w:lang w:val="it-IT" w:eastAsia="en-US" w:bidi="ar-SA"/>
      </w:rPr>
    </w:lvl>
    <w:lvl w:ilvl="8" w:tplc="1E10D770">
      <w:numFmt w:val="bullet"/>
      <w:lvlText w:val="•"/>
      <w:lvlJc w:val="left"/>
      <w:pPr>
        <w:ind w:left="6174" w:hanging="284"/>
      </w:pPr>
      <w:rPr>
        <w:rFonts w:hint="default"/>
        <w:lang w:val="it-IT" w:eastAsia="en-US" w:bidi="ar-SA"/>
      </w:rPr>
    </w:lvl>
  </w:abstractNum>
  <w:abstractNum w:abstractNumId="12" w15:restartNumberingAfterBreak="0">
    <w:nsid w:val="4B5A01C0"/>
    <w:multiLevelType w:val="hybridMultilevel"/>
    <w:tmpl w:val="066A68B8"/>
    <w:lvl w:ilvl="0" w:tplc="909A115A">
      <w:numFmt w:val="bullet"/>
      <w:lvlText w:val="-"/>
      <w:lvlJc w:val="left"/>
      <w:pPr>
        <w:ind w:left="2203" w:hanging="360"/>
      </w:pPr>
      <w:rPr>
        <w:rFonts w:ascii="Times New Roman" w:eastAsia="Times New Roman" w:hAnsi="Times New Roman" w:cs="Times New Roman" w:hint="default"/>
        <w:b/>
      </w:rPr>
    </w:lvl>
    <w:lvl w:ilvl="1" w:tplc="04100003" w:tentative="1">
      <w:start w:val="1"/>
      <w:numFmt w:val="bullet"/>
      <w:lvlText w:val="o"/>
      <w:lvlJc w:val="left"/>
      <w:pPr>
        <w:ind w:left="2923" w:hanging="360"/>
      </w:pPr>
      <w:rPr>
        <w:rFonts w:ascii="Courier New" w:hAnsi="Courier New" w:cs="Courier New" w:hint="default"/>
      </w:rPr>
    </w:lvl>
    <w:lvl w:ilvl="2" w:tplc="04100005" w:tentative="1">
      <w:start w:val="1"/>
      <w:numFmt w:val="bullet"/>
      <w:lvlText w:val=""/>
      <w:lvlJc w:val="left"/>
      <w:pPr>
        <w:ind w:left="3643" w:hanging="360"/>
      </w:pPr>
      <w:rPr>
        <w:rFonts w:ascii="Wingdings" w:hAnsi="Wingdings" w:hint="default"/>
      </w:rPr>
    </w:lvl>
    <w:lvl w:ilvl="3" w:tplc="04100001" w:tentative="1">
      <w:start w:val="1"/>
      <w:numFmt w:val="bullet"/>
      <w:lvlText w:val=""/>
      <w:lvlJc w:val="left"/>
      <w:pPr>
        <w:ind w:left="4363" w:hanging="360"/>
      </w:pPr>
      <w:rPr>
        <w:rFonts w:ascii="Symbol" w:hAnsi="Symbol" w:hint="default"/>
      </w:rPr>
    </w:lvl>
    <w:lvl w:ilvl="4" w:tplc="04100003" w:tentative="1">
      <w:start w:val="1"/>
      <w:numFmt w:val="bullet"/>
      <w:lvlText w:val="o"/>
      <w:lvlJc w:val="left"/>
      <w:pPr>
        <w:ind w:left="5083" w:hanging="360"/>
      </w:pPr>
      <w:rPr>
        <w:rFonts w:ascii="Courier New" w:hAnsi="Courier New" w:cs="Courier New" w:hint="default"/>
      </w:rPr>
    </w:lvl>
    <w:lvl w:ilvl="5" w:tplc="04100005" w:tentative="1">
      <w:start w:val="1"/>
      <w:numFmt w:val="bullet"/>
      <w:lvlText w:val=""/>
      <w:lvlJc w:val="left"/>
      <w:pPr>
        <w:ind w:left="5803" w:hanging="360"/>
      </w:pPr>
      <w:rPr>
        <w:rFonts w:ascii="Wingdings" w:hAnsi="Wingdings" w:hint="default"/>
      </w:rPr>
    </w:lvl>
    <w:lvl w:ilvl="6" w:tplc="04100001" w:tentative="1">
      <w:start w:val="1"/>
      <w:numFmt w:val="bullet"/>
      <w:lvlText w:val=""/>
      <w:lvlJc w:val="left"/>
      <w:pPr>
        <w:ind w:left="6523" w:hanging="360"/>
      </w:pPr>
      <w:rPr>
        <w:rFonts w:ascii="Symbol" w:hAnsi="Symbol" w:hint="default"/>
      </w:rPr>
    </w:lvl>
    <w:lvl w:ilvl="7" w:tplc="04100003" w:tentative="1">
      <w:start w:val="1"/>
      <w:numFmt w:val="bullet"/>
      <w:lvlText w:val="o"/>
      <w:lvlJc w:val="left"/>
      <w:pPr>
        <w:ind w:left="7243" w:hanging="360"/>
      </w:pPr>
      <w:rPr>
        <w:rFonts w:ascii="Courier New" w:hAnsi="Courier New" w:cs="Courier New" w:hint="default"/>
      </w:rPr>
    </w:lvl>
    <w:lvl w:ilvl="8" w:tplc="04100005" w:tentative="1">
      <w:start w:val="1"/>
      <w:numFmt w:val="bullet"/>
      <w:lvlText w:val=""/>
      <w:lvlJc w:val="left"/>
      <w:pPr>
        <w:ind w:left="7963" w:hanging="360"/>
      </w:pPr>
      <w:rPr>
        <w:rFonts w:ascii="Wingdings" w:hAnsi="Wingdings" w:hint="default"/>
      </w:rPr>
    </w:lvl>
  </w:abstractNum>
  <w:abstractNum w:abstractNumId="13" w15:restartNumberingAfterBreak="0">
    <w:nsid w:val="4CD01362"/>
    <w:multiLevelType w:val="hybridMultilevel"/>
    <w:tmpl w:val="F01AB540"/>
    <w:lvl w:ilvl="0" w:tplc="F8B8708A">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E03AAC"/>
    <w:multiLevelType w:val="hybridMultilevel"/>
    <w:tmpl w:val="CFF6AA66"/>
    <w:lvl w:ilvl="0" w:tplc="04100001">
      <w:start w:val="1"/>
      <w:numFmt w:val="bullet"/>
      <w:lvlText w:val=""/>
      <w:lvlJc w:val="left"/>
      <w:pPr>
        <w:ind w:left="397" w:hanging="284"/>
      </w:pPr>
      <w:rPr>
        <w:rFonts w:ascii="Symbol" w:hAnsi="Symbol" w:hint="default"/>
        <w:b w:val="0"/>
        <w:bCs w:val="0"/>
        <w:i w:val="0"/>
        <w:iCs w:val="0"/>
        <w:w w:val="100"/>
        <w:sz w:val="19"/>
        <w:szCs w:val="19"/>
        <w:lang w:val="it-IT" w:eastAsia="en-US" w:bidi="ar-SA"/>
      </w:rPr>
    </w:lvl>
    <w:lvl w:ilvl="1" w:tplc="0F28D326">
      <w:start w:val="1"/>
      <w:numFmt w:val="bullet"/>
      <w:lvlText w:val=""/>
      <w:lvlJc w:val="left"/>
      <w:pPr>
        <w:ind w:left="613" w:hanging="201"/>
      </w:pPr>
      <w:rPr>
        <w:rFonts w:ascii="Symbol" w:hAnsi="Symbol" w:hint="default"/>
        <w:b w:val="0"/>
        <w:bCs w:val="0"/>
        <w:i w:val="0"/>
        <w:iCs w:val="0"/>
        <w:w w:val="100"/>
        <w:sz w:val="19"/>
        <w:szCs w:val="19"/>
        <w:lang w:val="it-IT" w:eastAsia="en-US" w:bidi="ar-SA"/>
      </w:rPr>
    </w:lvl>
    <w:lvl w:ilvl="2" w:tplc="055AB144">
      <w:numFmt w:val="bullet"/>
      <w:lvlText w:val="•"/>
      <w:lvlJc w:val="left"/>
      <w:pPr>
        <w:ind w:left="780" w:hanging="201"/>
      </w:pPr>
      <w:rPr>
        <w:rFonts w:hint="default"/>
        <w:lang w:val="it-IT" w:eastAsia="en-US" w:bidi="ar-SA"/>
      </w:rPr>
    </w:lvl>
    <w:lvl w:ilvl="3" w:tplc="2CE6FDBC">
      <w:numFmt w:val="bullet"/>
      <w:lvlText w:val="•"/>
      <w:lvlJc w:val="left"/>
      <w:pPr>
        <w:ind w:left="1634" w:hanging="201"/>
      </w:pPr>
      <w:rPr>
        <w:rFonts w:hint="default"/>
        <w:lang w:val="it-IT" w:eastAsia="en-US" w:bidi="ar-SA"/>
      </w:rPr>
    </w:lvl>
    <w:lvl w:ilvl="4" w:tplc="98CA2D18">
      <w:numFmt w:val="bullet"/>
      <w:lvlText w:val="•"/>
      <w:lvlJc w:val="left"/>
      <w:pPr>
        <w:ind w:left="2489" w:hanging="201"/>
      </w:pPr>
      <w:rPr>
        <w:rFonts w:hint="default"/>
        <w:lang w:val="it-IT" w:eastAsia="en-US" w:bidi="ar-SA"/>
      </w:rPr>
    </w:lvl>
    <w:lvl w:ilvl="5" w:tplc="8168091E">
      <w:numFmt w:val="bullet"/>
      <w:lvlText w:val="•"/>
      <w:lvlJc w:val="left"/>
      <w:pPr>
        <w:ind w:left="3344" w:hanging="201"/>
      </w:pPr>
      <w:rPr>
        <w:rFonts w:hint="default"/>
        <w:lang w:val="it-IT" w:eastAsia="en-US" w:bidi="ar-SA"/>
      </w:rPr>
    </w:lvl>
    <w:lvl w:ilvl="6" w:tplc="26DAFF58">
      <w:numFmt w:val="bullet"/>
      <w:lvlText w:val="•"/>
      <w:lvlJc w:val="left"/>
      <w:pPr>
        <w:ind w:left="4198" w:hanging="201"/>
      </w:pPr>
      <w:rPr>
        <w:rFonts w:hint="default"/>
        <w:lang w:val="it-IT" w:eastAsia="en-US" w:bidi="ar-SA"/>
      </w:rPr>
    </w:lvl>
    <w:lvl w:ilvl="7" w:tplc="8F2AC4C6">
      <w:numFmt w:val="bullet"/>
      <w:lvlText w:val="•"/>
      <w:lvlJc w:val="left"/>
      <w:pPr>
        <w:ind w:left="5053" w:hanging="201"/>
      </w:pPr>
      <w:rPr>
        <w:rFonts w:hint="default"/>
        <w:lang w:val="it-IT" w:eastAsia="en-US" w:bidi="ar-SA"/>
      </w:rPr>
    </w:lvl>
    <w:lvl w:ilvl="8" w:tplc="84F2B6BC">
      <w:numFmt w:val="bullet"/>
      <w:lvlText w:val="•"/>
      <w:lvlJc w:val="left"/>
      <w:pPr>
        <w:ind w:left="5908" w:hanging="201"/>
      </w:pPr>
      <w:rPr>
        <w:rFonts w:hint="default"/>
        <w:lang w:val="it-IT" w:eastAsia="en-US" w:bidi="ar-SA"/>
      </w:rPr>
    </w:lvl>
  </w:abstractNum>
  <w:abstractNum w:abstractNumId="15" w15:restartNumberingAfterBreak="0">
    <w:nsid w:val="63173863"/>
    <w:multiLevelType w:val="hybridMultilevel"/>
    <w:tmpl w:val="FE083DFA"/>
    <w:lvl w:ilvl="0" w:tplc="E9641EB8">
      <w:numFmt w:val="bullet"/>
      <w:lvlText w:val="-"/>
      <w:lvlJc w:val="left"/>
      <w:pPr>
        <w:ind w:left="720" w:hanging="360"/>
      </w:pPr>
      <w:rPr>
        <w:rFonts w:ascii="Times New Roman" w:eastAsia="Times New Roman" w:hAnsi="Times New Roman" w:cs="Times New Roman" w:hint="default"/>
        <w:b/>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76D1618"/>
    <w:multiLevelType w:val="hybridMultilevel"/>
    <w:tmpl w:val="4EC09120"/>
    <w:lvl w:ilvl="0" w:tplc="04100001">
      <w:start w:val="1"/>
      <w:numFmt w:val="bullet"/>
      <w:lvlText w:val=""/>
      <w:lvlJc w:val="left"/>
      <w:pPr>
        <w:ind w:left="2563" w:hanging="360"/>
      </w:pPr>
      <w:rPr>
        <w:rFonts w:ascii="Symbol" w:hAnsi="Symbol" w:hint="default"/>
      </w:rPr>
    </w:lvl>
    <w:lvl w:ilvl="1" w:tplc="04100003" w:tentative="1">
      <w:start w:val="1"/>
      <w:numFmt w:val="bullet"/>
      <w:lvlText w:val="o"/>
      <w:lvlJc w:val="left"/>
      <w:pPr>
        <w:ind w:left="3283" w:hanging="360"/>
      </w:pPr>
      <w:rPr>
        <w:rFonts w:ascii="Courier New" w:hAnsi="Courier New" w:cs="Courier New" w:hint="default"/>
      </w:rPr>
    </w:lvl>
    <w:lvl w:ilvl="2" w:tplc="04100005" w:tentative="1">
      <w:start w:val="1"/>
      <w:numFmt w:val="bullet"/>
      <w:lvlText w:val=""/>
      <w:lvlJc w:val="left"/>
      <w:pPr>
        <w:ind w:left="4003" w:hanging="360"/>
      </w:pPr>
      <w:rPr>
        <w:rFonts w:ascii="Wingdings" w:hAnsi="Wingdings" w:hint="default"/>
      </w:rPr>
    </w:lvl>
    <w:lvl w:ilvl="3" w:tplc="04100001" w:tentative="1">
      <w:start w:val="1"/>
      <w:numFmt w:val="bullet"/>
      <w:lvlText w:val=""/>
      <w:lvlJc w:val="left"/>
      <w:pPr>
        <w:ind w:left="4723" w:hanging="360"/>
      </w:pPr>
      <w:rPr>
        <w:rFonts w:ascii="Symbol" w:hAnsi="Symbol" w:hint="default"/>
      </w:rPr>
    </w:lvl>
    <w:lvl w:ilvl="4" w:tplc="04100003" w:tentative="1">
      <w:start w:val="1"/>
      <w:numFmt w:val="bullet"/>
      <w:lvlText w:val="o"/>
      <w:lvlJc w:val="left"/>
      <w:pPr>
        <w:ind w:left="5443" w:hanging="360"/>
      </w:pPr>
      <w:rPr>
        <w:rFonts w:ascii="Courier New" w:hAnsi="Courier New" w:cs="Courier New" w:hint="default"/>
      </w:rPr>
    </w:lvl>
    <w:lvl w:ilvl="5" w:tplc="04100005" w:tentative="1">
      <w:start w:val="1"/>
      <w:numFmt w:val="bullet"/>
      <w:lvlText w:val=""/>
      <w:lvlJc w:val="left"/>
      <w:pPr>
        <w:ind w:left="6163" w:hanging="360"/>
      </w:pPr>
      <w:rPr>
        <w:rFonts w:ascii="Wingdings" w:hAnsi="Wingdings" w:hint="default"/>
      </w:rPr>
    </w:lvl>
    <w:lvl w:ilvl="6" w:tplc="04100001" w:tentative="1">
      <w:start w:val="1"/>
      <w:numFmt w:val="bullet"/>
      <w:lvlText w:val=""/>
      <w:lvlJc w:val="left"/>
      <w:pPr>
        <w:ind w:left="6883" w:hanging="360"/>
      </w:pPr>
      <w:rPr>
        <w:rFonts w:ascii="Symbol" w:hAnsi="Symbol" w:hint="default"/>
      </w:rPr>
    </w:lvl>
    <w:lvl w:ilvl="7" w:tplc="04100003" w:tentative="1">
      <w:start w:val="1"/>
      <w:numFmt w:val="bullet"/>
      <w:lvlText w:val="o"/>
      <w:lvlJc w:val="left"/>
      <w:pPr>
        <w:ind w:left="7603" w:hanging="360"/>
      </w:pPr>
      <w:rPr>
        <w:rFonts w:ascii="Courier New" w:hAnsi="Courier New" w:cs="Courier New" w:hint="default"/>
      </w:rPr>
    </w:lvl>
    <w:lvl w:ilvl="8" w:tplc="04100005" w:tentative="1">
      <w:start w:val="1"/>
      <w:numFmt w:val="bullet"/>
      <w:lvlText w:val=""/>
      <w:lvlJc w:val="left"/>
      <w:pPr>
        <w:ind w:left="8323" w:hanging="360"/>
      </w:pPr>
      <w:rPr>
        <w:rFonts w:ascii="Wingdings" w:hAnsi="Wingdings" w:hint="default"/>
      </w:rPr>
    </w:lvl>
  </w:abstractNum>
  <w:abstractNum w:abstractNumId="17" w15:restartNumberingAfterBreak="0">
    <w:nsid w:val="697B5A5B"/>
    <w:multiLevelType w:val="hybridMultilevel"/>
    <w:tmpl w:val="C3B6D6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C2C21AB"/>
    <w:multiLevelType w:val="hybridMultilevel"/>
    <w:tmpl w:val="44E2162E"/>
    <w:lvl w:ilvl="0" w:tplc="6B702832">
      <w:start w:val="1"/>
      <w:numFmt w:val="lowerLetter"/>
      <w:lvlText w:val="%1)"/>
      <w:lvlJc w:val="left"/>
      <w:pPr>
        <w:ind w:left="680" w:hanging="284"/>
      </w:pPr>
      <w:rPr>
        <w:rFonts w:ascii="Times New Roman" w:eastAsia="New Aster LT Std" w:hAnsi="Times New Roman" w:cs="Times New Roman" w:hint="default"/>
        <w:b w:val="0"/>
        <w:bCs w:val="0"/>
        <w:i/>
        <w:iCs w:val="0"/>
        <w:spacing w:val="-2"/>
        <w:w w:val="100"/>
        <w:sz w:val="22"/>
        <w:szCs w:val="19"/>
        <w:lang w:val="it-IT" w:eastAsia="en-US" w:bidi="ar-SA"/>
      </w:rPr>
    </w:lvl>
    <w:lvl w:ilvl="1" w:tplc="4E56AB4E">
      <w:numFmt w:val="bullet"/>
      <w:lvlText w:val="•"/>
      <w:lvlJc w:val="left"/>
      <w:pPr>
        <w:ind w:left="680" w:hanging="284"/>
      </w:pPr>
      <w:rPr>
        <w:rFonts w:hint="default"/>
        <w:lang w:val="it-IT" w:eastAsia="en-US" w:bidi="ar-SA"/>
      </w:rPr>
    </w:lvl>
    <w:lvl w:ilvl="2" w:tplc="444458FA">
      <w:numFmt w:val="bullet"/>
      <w:lvlText w:val="•"/>
      <w:lvlJc w:val="left"/>
      <w:pPr>
        <w:ind w:left="1450" w:hanging="284"/>
      </w:pPr>
      <w:rPr>
        <w:rFonts w:hint="default"/>
        <w:lang w:val="it-IT" w:eastAsia="en-US" w:bidi="ar-SA"/>
      </w:rPr>
    </w:lvl>
    <w:lvl w:ilvl="3" w:tplc="CC08029C">
      <w:numFmt w:val="bullet"/>
      <w:lvlText w:val="•"/>
      <w:lvlJc w:val="left"/>
      <w:pPr>
        <w:ind w:left="2221" w:hanging="284"/>
      </w:pPr>
      <w:rPr>
        <w:rFonts w:hint="default"/>
        <w:lang w:val="it-IT" w:eastAsia="en-US" w:bidi="ar-SA"/>
      </w:rPr>
    </w:lvl>
    <w:lvl w:ilvl="4" w:tplc="9A04227C">
      <w:numFmt w:val="bullet"/>
      <w:lvlText w:val="•"/>
      <w:lvlJc w:val="left"/>
      <w:pPr>
        <w:ind w:left="2992" w:hanging="284"/>
      </w:pPr>
      <w:rPr>
        <w:rFonts w:hint="default"/>
        <w:lang w:val="it-IT" w:eastAsia="en-US" w:bidi="ar-SA"/>
      </w:rPr>
    </w:lvl>
    <w:lvl w:ilvl="5" w:tplc="49AE310A">
      <w:numFmt w:val="bullet"/>
      <w:lvlText w:val="•"/>
      <w:lvlJc w:val="left"/>
      <w:pPr>
        <w:ind w:left="3763" w:hanging="284"/>
      </w:pPr>
      <w:rPr>
        <w:rFonts w:hint="default"/>
        <w:lang w:val="it-IT" w:eastAsia="en-US" w:bidi="ar-SA"/>
      </w:rPr>
    </w:lvl>
    <w:lvl w:ilvl="6" w:tplc="AA12104C">
      <w:numFmt w:val="bullet"/>
      <w:lvlText w:val="•"/>
      <w:lvlJc w:val="left"/>
      <w:pPr>
        <w:ind w:left="4534" w:hanging="284"/>
      </w:pPr>
      <w:rPr>
        <w:rFonts w:hint="default"/>
        <w:lang w:val="it-IT" w:eastAsia="en-US" w:bidi="ar-SA"/>
      </w:rPr>
    </w:lvl>
    <w:lvl w:ilvl="7" w:tplc="950675DA">
      <w:numFmt w:val="bullet"/>
      <w:lvlText w:val="•"/>
      <w:lvlJc w:val="left"/>
      <w:pPr>
        <w:ind w:left="5305" w:hanging="284"/>
      </w:pPr>
      <w:rPr>
        <w:rFonts w:hint="default"/>
        <w:lang w:val="it-IT" w:eastAsia="en-US" w:bidi="ar-SA"/>
      </w:rPr>
    </w:lvl>
    <w:lvl w:ilvl="8" w:tplc="9F7498FE">
      <w:numFmt w:val="bullet"/>
      <w:lvlText w:val="•"/>
      <w:lvlJc w:val="left"/>
      <w:pPr>
        <w:ind w:left="6076" w:hanging="284"/>
      </w:pPr>
      <w:rPr>
        <w:rFonts w:hint="default"/>
        <w:lang w:val="it-IT" w:eastAsia="en-US" w:bidi="ar-SA"/>
      </w:rPr>
    </w:lvl>
  </w:abstractNum>
  <w:abstractNum w:abstractNumId="19" w15:restartNumberingAfterBreak="0">
    <w:nsid w:val="6D005AB0"/>
    <w:multiLevelType w:val="hybridMultilevel"/>
    <w:tmpl w:val="9F3E7C08"/>
    <w:lvl w:ilvl="0" w:tplc="513E08AE">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20" w15:restartNumberingAfterBreak="0">
    <w:nsid w:val="78423B3C"/>
    <w:multiLevelType w:val="hybridMultilevel"/>
    <w:tmpl w:val="733E810A"/>
    <w:lvl w:ilvl="0" w:tplc="E9641EB8">
      <w:numFmt w:val="bullet"/>
      <w:lvlText w:val="-"/>
      <w:lvlJc w:val="left"/>
      <w:pPr>
        <w:ind w:left="513" w:hanging="360"/>
      </w:pPr>
      <w:rPr>
        <w:rFonts w:ascii="Times New Roman" w:eastAsia="Times New Roman" w:hAnsi="Times New Roman" w:cs="Times New Roman" w:hint="default"/>
        <w:b/>
      </w:rPr>
    </w:lvl>
    <w:lvl w:ilvl="1" w:tplc="04100003" w:tentative="1">
      <w:start w:val="1"/>
      <w:numFmt w:val="bullet"/>
      <w:lvlText w:val="o"/>
      <w:lvlJc w:val="left"/>
      <w:pPr>
        <w:ind w:left="1233" w:hanging="360"/>
      </w:pPr>
      <w:rPr>
        <w:rFonts w:ascii="Courier New" w:hAnsi="Courier New" w:cs="Courier New" w:hint="default"/>
      </w:rPr>
    </w:lvl>
    <w:lvl w:ilvl="2" w:tplc="04100005" w:tentative="1">
      <w:start w:val="1"/>
      <w:numFmt w:val="bullet"/>
      <w:lvlText w:val=""/>
      <w:lvlJc w:val="left"/>
      <w:pPr>
        <w:ind w:left="1953" w:hanging="360"/>
      </w:pPr>
      <w:rPr>
        <w:rFonts w:ascii="Wingdings" w:hAnsi="Wingdings" w:hint="default"/>
      </w:rPr>
    </w:lvl>
    <w:lvl w:ilvl="3" w:tplc="04100001" w:tentative="1">
      <w:start w:val="1"/>
      <w:numFmt w:val="bullet"/>
      <w:lvlText w:val=""/>
      <w:lvlJc w:val="left"/>
      <w:pPr>
        <w:ind w:left="2673" w:hanging="360"/>
      </w:pPr>
      <w:rPr>
        <w:rFonts w:ascii="Symbol" w:hAnsi="Symbol" w:hint="default"/>
      </w:rPr>
    </w:lvl>
    <w:lvl w:ilvl="4" w:tplc="04100003" w:tentative="1">
      <w:start w:val="1"/>
      <w:numFmt w:val="bullet"/>
      <w:lvlText w:val="o"/>
      <w:lvlJc w:val="left"/>
      <w:pPr>
        <w:ind w:left="3393" w:hanging="360"/>
      </w:pPr>
      <w:rPr>
        <w:rFonts w:ascii="Courier New" w:hAnsi="Courier New" w:cs="Courier New" w:hint="default"/>
      </w:rPr>
    </w:lvl>
    <w:lvl w:ilvl="5" w:tplc="04100005" w:tentative="1">
      <w:start w:val="1"/>
      <w:numFmt w:val="bullet"/>
      <w:lvlText w:val=""/>
      <w:lvlJc w:val="left"/>
      <w:pPr>
        <w:ind w:left="4113" w:hanging="360"/>
      </w:pPr>
      <w:rPr>
        <w:rFonts w:ascii="Wingdings" w:hAnsi="Wingdings" w:hint="default"/>
      </w:rPr>
    </w:lvl>
    <w:lvl w:ilvl="6" w:tplc="04100001" w:tentative="1">
      <w:start w:val="1"/>
      <w:numFmt w:val="bullet"/>
      <w:lvlText w:val=""/>
      <w:lvlJc w:val="left"/>
      <w:pPr>
        <w:ind w:left="4833" w:hanging="360"/>
      </w:pPr>
      <w:rPr>
        <w:rFonts w:ascii="Symbol" w:hAnsi="Symbol" w:hint="default"/>
      </w:rPr>
    </w:lvl>
    <w:lvl w:ilvl="7" w:tplc="04100003" w:tentative="1">
      <w:start w:val="1"/>
      <w:numFmt w:val="bullet"/>
      <w:lvlText w:val="o"/>
      <w:lvlJc w:val="left"/>
      <w:pPr>
        <w:ind w:left="5553" w:hanging="360"/>
      </w:pPr>
      <w:rPr>
        <w:rFonts w:ascii="Courier New" w:hAnsi="Courier New" w:cs="Courier New" w:hint="default"/>
      </w:rPr>
    </w:lvl>
    <w:lvl w:ilvl="8" w:tplc="04100005" w:tentative="1">
      <w:start w:val="1"/>
      <w:numFmt w:val="bullet"/>
      <w:lvlText w:val=""/>
      <w:lvlJc w:val="left"/>
      <w:pPr>
        <w:ind w:left="6273" w:hanging="360"/>
      </w:pPr>
      <w:rPr>
        <w:rFonts w:ascii="Wingdings" w:hAnsi="Wingdings" w:hint="default"/>
      </w:rPr>
    </w:lvl>
  </w:abstractNum>
  <w:num w:numId="1">
    <w:abstractNumId w:val="6"/>
  </w:num>
  <w:num w:numId="2">
    <w:abstractNumId w:val="8"/>
  </w:num>
  <w:num w:numId="3">
    <w:abstractNumId w:val="19"/>
  </w:num>
  <w:num w:numId="4">
    <w:abstractNumId w:val="15"/>
  </w:num>
  <w:num w:numId="5">
    <w:abstractNumId w:val="16"/>
  </w:num>
  <w:num w:numId="6">
    <w:abstractNumId w:val="2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9"/>
  </w:num>
  <w:num w:numId="10">
    <w:abstractNumId w:val="5"/>
  </w:num>
  <w:num w:numId="11">
    <w:abstractNumId w:val="14"/>
  </w:num>
  <w:num w:numId="12">
    <w:abstractNumId w:val="4"/>
  </w:num>
  <w:num w:numId="13">
    <w:abstractNumId w:val="18"/>
  </w:num>
  <w:num w:numId="14">
    <w:abstractNumId w:val="11"/>
  </w:num>
  <w:num w:numId="15">
    <w:abstractNumId w:val="2"/>
  </w:num>
  <w:num w:numId="16">
    <w:abstractNumId w:val="12"/>
  </w:num>
  <w:num w:numId="17">
    <w:abstractNumId w:val="0"/>
  </w:num>
  <w:num w:numId="18">
    <w:abstractNumId w:val="7"/>
  </w:num>
  <w:num w:numId="19">
    <w:abstractNumId w:val="17"/>
  </w:num>
  <w:num w:numId="20">
    <w:abstractNumId w:val="3"/>
  </w:num>
  <w:num w:numId="21">
    <w:abstractNumId w:val="10"/>
  </w:num>
  <w:num w:numId="22">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activeWritingStyle w:appName="MSWord" w:lang="it-IT"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283"/>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94F"/>
    <w:rsid w:val="000001C7"/>
    <w:rsid w:val="000006A5"/>
    <w:rsid w:val="00000C6B"/>
    <w:rsid w:val="000029FD"/>
    <w:rsid w:val="000043B6"/>
    <w:rsid w:val="00005071"/>
    <w:rsid w:val="00005688"/>
    <w:rsid w:val="000056E5"/>
    <w:rsid w:val="0001142C"/>
    <w:rsid w:val="00012B6D"/>
    <w:rsid w:val="00012CA0"/>
    <w:rsid w:val="00016342"/>
    <w:rsid w:val="00017E67"/>
    <w:rsid w:val="000203D2"/>
    <w:rsid w:val="00024AD9"/>
    <w:rsid w:val="00024E62"/>
    <w:rsid w:val="00025527"/>
    <w:rsid w:val="0002759D"/>
    <w:rsid w:val="0003395E"/>
    <w:rsid w:val="00034323"/>
    <w:rsid w:val="00035914"/>
    <w:rsid w:val="00037A5B"/>
    <w:rsid w:val="00041247"/>
    <w:rsid w:val="000413A1"/>
    <w:rsid w:val="00041C40"/>
    <w:rsid w:val="00042CDA"/>
    <w:rsid w:val="00042E75"/>
    <w:rsid w:val="0004635F"/>
    <w:rsid w:val="000466A4"/>
    <w:rsid w:val="0005099C"/>
    <w:rsid w:val="000531B1"/>
    <w:rsid w:val="000532A2"/>
    <w:rsid w:val="000535FE"/>
    <w:rsid w:val="00053D3E"/>
    <w:rsid w:val="00054244"/>
    <w:rsid w:val="0005430B"/>
    <w:rsid w:val="0005461F"/>
    <w:rsid w:val="000560CA"/>
    <w:rsid w:val="00057E36"/>
    <w:rsid w:val="00060523"/>
    <w:rsid w:val="0006097D"/>
    <w:rsid w:val="00064680"/>
    <w:rsid w:val="00065B63"/>
    <w:rsid w:val="00066B28"/>
    <w:rsid w:val="000677A8"/>
    <w:rsid w:val="00070C58"/>
    <w:rsid w:val="00073952"/>
    <w:rsid w:val="00076149"/>
    <w:rsid w:val="000766EB"/>
    <w:rsid w:val="00077D9D"/>
    <w:rsid w:val="000801D0"/>
    <w:rsid w:val="00080320"/>
    <w:rsid w:val="00084268"/>
    <w:rsid w:val="00084854"/>
    <w:rsid w:val="00086102"/>
    <w:rsid w:val="000864AE"/>
    <w:rsid w:val="00086808"/>
    <w:rsid w:val="00090606"/>
    <w:rsid w:val="000910E1"/>
    <w:rsid w:val="0009322B"/>
    <w:rsid w:val="00093BEF"/>
    <w:rsid w:val="00093F23"/>
    <w:rsid w:val="00095E64"/>
    <w:rsid w:val="00097342"/>
    <w:rsid w:val="000A08B7"/>
    <w:rsid w:val="000A1EB4"/>
    <w:rsid w:val="000A2383"/>
    <w:rsid w:val="000A34D2"/>
    <w:rsid w:val="000A3D4E"/>
    <w:rsid w:val="000B0D7D"/>
    <w:rsid w:val="000B2377"/>
    <w:rsid w:val="000B2C60"/>
    <w:rsid w:val="000B329D"/>
    <w:rsid w:val="000B3773"/>
    <w:rsid w:val="000C0B99"/>
    <w:rsid w:val="000C0E17"/>
    <w:rsid w:val="000C16BB"/>
    <w:rsid w:val="000C1739"/>
    <w:rsid w:val="000C29B3"/>
    <w:rsid w:val="000C34DB"/>
    <w:rsid w:val="000C4756"/>
    <w:rsid w:val="000C499F"/>
    <w:rsid w:val="000C5428"/>
    <w:rsid w:val="000C5557"/>
    <w:rsid w:val="000C594F"/>
    <w:rsid w:val="000C7AE3"/>
    <w:rsid w:val="000D0525"/>
    <w:rsid w:val="000D1757"/>
    <w:rsid w:val="000D1CAB"/>
    <w:rsid w:val="000D2A4A"/>
    <w:rsid w:val="000D5CE2"/>
    <w:rsid w:val="000D5EE8"/>
    <w:rsid w:val="000D6BAC"/>
    <w:rsid w:val="000E1714"/>
    <w:rsid w:val="000E52AE"/>
    <w:rsid w:val="000E6940"/>
    <w:rsid w:val="000F6471"/>
    <w:rsid w:val="000F734C"/>
    <w:rsid w:val="000F7E97"/>
    <w:rsid w:val="001000DE"/>
    <w:rsid w:val="0010032A"/>
    <w:rsid w:val="00100773"/>
    <w:rsid w:val="00101B97"/>
    <w:rsid w:val="001025A0"/>
    <w:rsid w:val="00105756"/>
    <w:rsid w:val="001074D3"/>
    <w:rsid w:val="001101AA"/>
    <w:rsid w:val="00110773"/>
    <w:rsid w:val="00110BAB"/>
    <w:rsid w:val="001117D0"/>
    <w:rsid w:val="0011327A"/>
    <w:rsid w:val="00115DD3"/>
    <w:rsid w:val="001160AD"/>
    <w:rsid w:val="001165E9"/>
    <w:rsid w:val="00116D07"/>
    <w:rsid w:val="001176DB"/>
    <w:rsid w:val="001179C1"/>
    <w:rsid w:val="00120D2D"/>
    <w:rsid w:val="001222E6"/>
    <w:rsid w:val="0012265C"/>
    <w:rsid w:val="00122937"/>
    <w:rsid w:val="00122ED3"/>
    <w:rsid w:val="00123105"/>
    <w:rsid w:val="0012454D"/>
    <w:rsid w:val="00124B77"/>
    <w:rsid w:val="00126712"/>
    <w:rsid w:val="0013173B"/>
    <w:rsid w:val="001329A3"/>
    <w:rsid w:val="00133007"/>
    <w:rsid w:val="00134BE9"/>
    <w:rsid w:val="00140DC2"/>
    <w:rsid w:val="00141123"/>
    <w:rsid w:val="00143B70"/>
    <w:rsid w:val="00146071"/>
    <w:rsid w:val="00146479"/>
    <w:rsid w:val="00146A88"/>
    <w:rsid w:val="001472BE"/>
    <w:rsid w:val="0014780B"/>
    <w:rsid w:val="00151106"/>
    <w:rsid w:val="001518BC"/>
    <w:rsid w:val="00152144"/>
    <w:rsid w:val="00152219"/>
    <w:rsid w:val="001529FF"/>
    <w:rsid w:val="001538AF"/>
    <w:rsid w:val="00153FC8"/>
    <w:rsid w:val="00154C0E"/>
    <w:rsid w:val="001553F0"/>
    <w:rsid w:val="00156572"/>
    <w:rsid w:val="00160CA4"/>
    <w:rsid w:val="00162C15"/>
    <w:rsid w:val="0016337E"/>
    <w:rsid w:val="00163B84"/>
    <w:rsid w:val="00164973"/>
    <w:rsid w:val="00164BD8"/>
    <w:rsid w:val="00166270"/>
    <w:rsid w:val="0016719B"/>
    <w:rsid w:val="0016753C"/>
    <w:rsid w:val="00167F0F"/>
    <w:rsid w:val="00170B63"/>
    <w:rsid w:val="0017108B"/>
    <w:rsid w:val="00172EE9"/>
    <w:rsid w:val="00173C57"/>
    <w:rsid w:val="001746E6"/>
    <w:rsid w:val="0018004C"/>
    <w:rsid w:val="00181205"/>
    <w:rsid w:val="00190CFD"/>
    <w:rsid w:val="0019252A"/>
    <w:rsid w:val="00193D1D"/>
    <w:rsid w:val="00195D92"/>
    <w:rsid w:val="00195ECA"/>
    <w:rsid w:val="001A0242"/>
    <w:rsid w:val="001A062C"/>
    <w:rsid w:val="001A0F8B"/>
    <w:rsid w:val="001A169F"/>
    <w:rsid w:val="001A2D46"/>
    <w:rsid w:val="001A40A0"/>
    <w:rsid w:val="001A479A"/>
    <w:rsid w:val="001B094F"/>
    <w:rsid w:val="001B12F1"/>
    <w:rsid w:val="001B1830"/>
    <w:rsid w:val="001B4331"/>
    <w:rsid w:val="001B4B5A"/>
    <w:rsid w:val="001B61EF"/>
    <w:rsid w:val="001B6858"/>
    <w:rsid w:val="001C3445"/>
    <w:rsid w:val="001C687C"/>
    <w:rsid w:val="001D1386"/>
    <w:rsid w:val="001D4F5D"/>
    <w:rsid w:val="001D570C"/>
    <w:rsid w:val="001D5973"/>
    <w:rsid w:val="001D6692"/>
    <w:rsid w:val="001E1860"/>
    <w:rsid w:val="001E60C6"/>
    <w:rsid w:val="001E6272"/>
    <w:rsid w:val="001E79BF"/>
    <w:rsid w:val="001F1AD0"/>
    <w:rsid w:val="001F2797"/>
    <w:rsid w:val="001F4349"/>
    <w:rsid w:val="001F5080"/>
    <w:rsid w:val="001F7217"/>
    <w:rsid w:val="0020138F"/>
    <w:rsid w:val="00205A3A"/>
    <w:rsid w:val="00206011"/>
    <w:rsid w:val="002116F7"/>
    <w:rsid w:val="00211CB7"/>
    <w:rsid w:val="00212F9C"/>
    <w:rsid w:val="00213D4C"/>
    <w:rsid w:val="00215EF3"/>
    <w:rsid w:val="00216A32"/>
    <w:rsid w:val="00220A6F"/>
    <w:rsid w:val="00222EF5"/>
    <w:rsid w:val="00226159"/>
    <w:rsid w:val="00231DAF"/>
    <w:rsid w:val="0023447E"/>
    <w:rsid w:val="0023512E"/>
    <w:rsid w:val="0023565E"/>
    <w:rsid w:val="00235C83"/>
    <w:rsid w:val="002370DA"/>
    <w:rsid w:val="0023725F"/>
    <w:rsid w:val="00242FE6"/>
    <w:rsid w:val="00246D72"/>
    <w:rsid w:val="002473C7"/>
    <w:rsid w:val="00247651"/>
    <w:rsid w:val="00247F30"/>
    <w:rsid w:val="0025062F"/>
    <w:rsid w:val="00251215"/>
    <w:rsid w:val="00251FB3"/>
    <w:rsid w:val="002528DA"/>
    <w:rsid w:val="00254169"/>
    <w:rsid w:val="0025441B"/>
    <w:rsid w:val="002559D1"/>
    <w:rsid w:val="002574AE"/>
    <w:rsid w:val="002618D1"/>
    <w:rsid w:val="002626FB"/>
    <w:rsid w:val="00262F6A"/>
    <w:rsid w:val="00263BE6"/>
    <w:rsid w:val="00267296"/>
    <w:rsid w:val="00271899"/>
    <w:rsid w:val="002747A7"/>
    <w:rsid w:val="00274B68"/>
    <w:rsid w:val="00274FD2"/>
    <w:rsid w:val="002752D5"/>
    <w:rsid w:val="00275F22"/>
    <w:rsid w:val="00276156"/>
    <w:rsid w:val="00277B07"/>
    <w:rsid w:val="002800FD"/>
    <w:rsid w:val="00281822"/>
    <w:rsid w:val="00281928"/>
    <w:rsid w:val="00281AD8"/>
    <w:rsid w:val="002826E3"/>
    <w:rsid w:val="00282DEF"/>
    <w:rsid w:val="002832D2"/>
    <w:rsid w:val="002846B1"/>
    <w:rsid w:val="002876F8"/>
    <w:rsid w:val="00290BEC"/>
    <w:rsid w:val="00290CF4"/>
    <w:rsid w:val="0029116C"/>
    <w:rsid w:val="002911ED"/>
    <w:rsid w:val="00291637"/>
    <w:rsid w:val="00291867"/>
    <w:rsid w:val="00296834"/>
    <w:rsid w:val="00296EA6"/>
    <w:rsid w:val="002972B4"/>
    <w:rsid w:val="002A0052"/>
    <w:rsid w:val="002A3841"/>
    <w:rsid w:val="002A4AEC"/>
    <w:rsid w:val="002A4AF1"/>
    <w:rsid w:val="002A4B59"/>
    <w:rsid w:val="002A55A7"/>
    <w:rsid w:val="002A658F"/>
    <w:rsid w:val="002B147D"/>
    <w:rsid w:val="002B1F01"/>
    <w:rsid w:val="002B2B08"/>
    <w:rsid w:val="002B2FF3"/>
    <w:rsid w:val="002B6107"/>
    <w:rsid w:val="002B6FA8"/>
    <w:rsid w:val="002B7D33"/>
    <w:rsid w:val="002C02F9"/>
    <w:rsid w:val="002C03B5"/>
    <w:rsid w:val="002C07DF"/>
    <w:rsid w:val="002C0E95"/>
    <w:rsid w:val="002C1DAC"/>
    <w:rsid w:val="002C24D3"/>
    <w:rsid w:val="002C3E9A"/>
    <w:rsid w:val="002C70EE"/>
    <w:rsid w:val="002D0E9C"/>
    <w:rsid w:val="002D1A54"/>
    <w:rsid w:val="002D1B48"/>
    <w:rsid w:val="002D1FBE"/>
    <w:rsid w:val="002D2EE7"/>
    <w:rsid w:val="002D415B"/>
    <w:rsid w:val="002D469D"/>
    <w:rsid w:val="002D477A"/>
    <w:rsid w:val="002D4F7A"/>
    <w:rsid w:val="002D5C24"/>
    <w:rsid w:val="002D6D8F"/>
    <w:rsid w:val="002D76CA"/>
    <w:rsid w:val="002E032D"/>
    <w:rsid w:val="002E0F02"/>
    <w:rsid w:val="002E2058"/>
    <w:rsid w:val="002E2913"/>
    <w:rsid w:val="002E3264"/>
    <w:rsid w:val="002E7F08"/>
    <w:rsid w:val="002F0759"/>
    <w:rsid w:val="002F343B"/>
    <w:rsid w:val="002F4BAD"/>
    <w:rsid w:val="002F58BB"/>
    <w:rsid w:val="002F720F"/>
    <w:rsid w:val="002F745C"/>
    <w:rsid w:val="00300E87"/>
    <w:rsid w:val="00302D51"/>
    <w:rsid w:val="00303071"/>
    <w:rsid w:val="0030340C"/>
    <w:rsid w:val="00312BE6"/>
    <w:rsid w:val="00314090"/>
    <w:rsid w:val="00316688"/>
    <w:rsid w:val="0031751A"/>
    <w:rsid w:val="00321014"/>
    <w:rsid w:val="0032241D"/>
    <w:rsid w:val="00323455"/>
    <w:rsid w:val="00324178"/>
    <w:rsid w:val="00324E75"/>
    <w:rsid w:val="003306B3"/>
    <w:rsid w:val="003310D4"/>
    <w:rsid w:val="003315B8"/>
    <w:rsid w:val="00333523"/>
    <w:rsid w:val="00333850"/>
    <w:rsid w:val="00334ADA"/>
    <w:rsid w:val="00335087"/>
    <w:rsid w:val="0033548F"/>
    <w:rsid w:val="00336086"/>
    <w:rsid w:val="00337120"/>
    <w:rsid w:val="00341B6A"/>
    <w:rsid w:val="00342E05"/>
    <w:rsid w:val="00342F41"/>
    <w:rsid w:val="00343E40"/>
    <w:rsid w:val="00344051"/>
    <w:rsid w:val="00344FB1"/>
    <w:rsid w:val="003460E4"/>
    <w:rsid w:val="0034687F"/>
    <w:rsid w:val="0034746A"/>
    <w:rsid w:val="003514AF"/>
    <w:rsid w:val="0036060B"/>
    <w:rsid w:val="00362364"/>
    <w:rsid w:val="00364CD7"/>
    <w:rsid w:val="00366C28"/>
    <w:rsid w:val="00372EF1"/>
    <w:rsid w:val="0037487F"/>
    <w:rsid w:val="0038228F"/>
    <w:rsid w:val="00387CBC"/>
    <w:rsid w:val="00390B7A"/>
    <w:rsid w:val="00391219"/>
    <w:rsid w:val="003912D8"/>
    <w:rsid w:val="00391363"/>
    <w:rsid w:val="00392C92"/>
    <w:rsid w:val="00393406"/>
    <w:rsid w:val="00397100"/>
    <w:rsid w:val="003A0BB5"/>
    <w:rsid w:val="003A24BF"/>
    <w:rsid w:val="003A3141"/>
    <w:rsid w:val="003A5294"/>
    <w:rsid w:val="003A5B9C"/>
    <w:rsid w:val="003A6802"/>
    <w:rsid w:val="003A68C6"/>
    <w:rsid w:val="003A7C32"/>
    <w:rsid w:val="003B12F3"/>
    <w:rsid w:val="003B3489"/>
    <w:rsid w:val="003B6DB0"/>
    <w:rsid w:val="003B70D0"/>
    <w:rsid w:val="003B7F53"/>
    <w:rsid w:val="003C143A"/>
    <w:rsid w:val="003C229F"/>
    <w:rsid w:val="003C2495"/>
    <w:rsid w:val="003C36BB"/>
    <w:rsid w:val="003C4EE0"/>
    <w:rsid w:val="003C6B8D"/>
    <w:rsid w:val="003D2C8A"/>
    <w:rsid w:val="003E457C"/>
    <w:rsid w:val="003E659D"/>
    <w:rsid w:val="003E6B5C"/>
    <w:rsid w:val="003E6F8B"/>
    <w:rsid w:val="003E7548"/>
    <w:rsid w:val="003F0CBB"/>
    <w:rsid w:val="003F17CE"/>
    <w:rsid w:val="003F1BB1"/>
    <w:rsid w:val="003F2775"/>
    <w:rsid w:val="003F2E1A"/>
    <w:rsid w:val="003F6EEF"/>
    <w:rsid w:val="003F7050"/>
    <w:rsid w:val="003F79BB"/>
    <w:rsid w:val="003F7E01"/>
    <w:rsid w:val="00402102"/>
    <w:rsid w:val="0040224F"/>
    <w:rsid w:val="0040293F"/>
    <w:rsid w:val="004035E1"/>
    <w:rsid w:val="00404346"/>
    <w:rsid w:val="0040692A"/>
    <w:rsid w:val="004110C3"/>
    <w:rsid w:val="00412023"/>
    <w:rsid w:val="00413325"/>
    <w:rsid w:val="004148DB"/>
    <w:rsid w:val="004178DC"/>
    <w:rsid w:val="004178FB"/>
    <w:rsid w:val="00417C22"/>
    <w:rsid w:val="0042245F"/>
    <w:rsid w:val="00422CD2"/>
    <w:rsid w:val="00422FE1"/>
    <w:rsid w:val="00424055"/>
    <w:rsid w:val="004242FA"/>
    <w:rsid w:val="0042575A"/>
    <w:rsid w:val="00427397"/>
    <w:rsid w:val="00427483"/>
    <w:rsid w:val="00431259"/>
    <w:rsid w:val="00432BAE"/>
    <w:rsid w:val="0043564E"/>
    <w:rsid w:val="0044103C"/>
    <w:rsid w:val="00441663"/>
    <w:rsid w:val="00441B8A"/>
    <w:rsid w:val="004423F4"/>
    <w:rsid w:val="00450FD3"/>
    <w:rsid w:val="00451687"/>
    <w:rsid w:val="0045184C"/>
    <w:rsid w:val="0046033A"/>
    <w:rsid w:val="004609DC"/>
    <w:rsid w:val="00463D64"/>
    <w:rsid w:val="0046489F"/>
    <w:rsid w:val="00471FB5"/>
    <w:rsid w:val="00472113"/>
    <w:rsid w:val="00473D7C"/>
    <w:rsid w:val="0047491F"/>
    <w:rsid w:val="004770C0"/>
    <w:rsid w:val="00484AE1"/>
    <w:rsid w:val="0048564A"/>
    <w:rsid w:val="00485CA3"/>
    <w:rsid w:val="004876CD"/>
    <w:rsid w:val="00492099"/>
    <w:rsid w:val="00494A18"/>
    <w:rsid w:val="00495A43"/>
    <w:rsid w:val="00496949"/>
    <w:rsid w:val="00497006"/>
    <w:rsid w:val="00497AA9"/>
    <w:rsid w:val="00497C35"/>
    <w:rsid w:val="004A3553"/>
    <w:rsid w:val="004A62CC"/>
    <w:rsid w:val="004B1046"/>
    <w:rsid w:val="004B2BCE"/>
    <w:rsid w:val="004B430A"/>
    <w:rsid w:val="004B4336"/>
    <w:rsid w:val="004B4468"/>
    <w:rsid w:val="004B45BB"/>
    <w:rsid w:val="004C1C55"/>
    <w:rsid w:val="004C4872"/>
    <w:rsid w:val="004C5908"/>
    <w:rsid w:val="004C63E6"/>
    <w:rsid w:val="004D1BC7"/>
    <w:rsid w:val="004D1CE6"/>
    <w:rsid w:val="004D337F"/>
    <w:rsid w:val="004D3AAE"/>
    <w:rsid w:val="004D47B3"/>
    <w:rsid w:val="004D5326"/>
    <w:rsid w:val="004D55E4"/>
    <w:rsid w:val="004D67B5"/>
    <w:rsid w:val="004E17F4"/>
    <w:rsid w:val="004E5224"/>
    <w:rsid w:val="004E5378"/>
    <w:rsid w:val="004E6292"/>
    <w:rsid w:val="004E6563"/>
    <w:rsid w:val="004E6F8A"/>
    <w:rsid w:val="004F05DD"/>
    <w:rsid w:val="004F1831"/>
    <w:rsid w:val="004F1D63"/>
    <w:rsid w:val="004F2979"/>
    <w:rsid w:val="004F3EA8"/>
    <w:rsid w:val="004F6B0D"/>
    <w:rsid w:val="004F6EA5"/>
    <w:rsid w:val="004F6F88"/>
    <w:rsid w:val="004F771D"/>
    <w:rsid w:val="004F77E0"/>
    <w:rsid w:val="00503197"/>
    <w:rsid w:val="005041D9"/>
    <w:rsid w:val="005044FC"/>
    <w:rsid w:val="005059CE"/>
    <w:rsid w:val="00513FA9"/>
    <w:rsid w:val="00513FAC"/>
    <w:rsid w:val="005145B5"/>
    <w:rsid w:val="00515E21"/>
    <w:rsid w:val="005164A3"/>
    <w:rsid w:val="005166B5"/>
    <w:rsid w:val="00520536"/>
    <w:rsid w:val="005215EF"/>
    <w:rsid w:val="00521AE1"/>
    <w:rsid w:val="00523E86"/>
    <w:rsid w:val="005253E4"/>
    <w:rsid w:val="005271AD"/>
    <w:rsid w:val="005311E5"/>
    <w:rsid w:val="005317C5"/>
    <w:rsid w:val="00533DC9"/>
    <w:rsid w:val="00534C8A"/>
    <w:rsid w:val="0053538C"/>
    <w:rsid w:val="005369B6"/>
    <w:rsid w:val="00540B60"/>
    <w:rsid w:val="00540E0C"/>
    <w:rsid w:val="00541E3D"/>
    <w:rsid w:val="00544B10"/>
    <w:rsid w:val="00545E1F"/>
    <w:rsid w:val="00546774"/>
    <w:rsid w:val="005471BD"/>
    <w:rsid w:val="00547B3E"/>
    <w:rsid w:val="00551229"/>
    <w:rsid w:val="005530B2"/>
    <w:rsid w:val="0055415C"/>
    <w:rsid w:val="00554746"/>
    <w:rsid w:val="005550EB"/>
    <w:rsid w:val="00557984"/>
    <w:rsid w:val="00560376"/>
    <w:rsid w:val="00560F04"/>
    <w:rsid w:val="0056125B"/>
    <w:rsid w:val="00563D03"/>
    <w:rsid w:val="0056510D"/>
    <w:rsid w:val="00570604"/>
    <w:rsid w:val="00573D9B"/>
    <w:rsid w:val="005752EF"/>
    <w:rsid w:val="00577717"/>
    <w:rsid w:val="005779EA"/>
    <w:rsid w:val="00577D14"/>
    <w:rsid w:val="00580D01"/>
    <w:rsid w:val="00580D97"/>
    <w:rsid w:val="00581158"/>
    <w:rsid w:val="00582DFA"/>
    <w:rsid w:val="005833E9"/>
    <w:rsid w:val="005843D7"/>
    <w:rsid w:val="005845D7"/>
    <w:rsid w:val="00593D8A"/>
    <w:rsid w:val="00595482"/>
    <w:rsid w:val="005957B7"/>
    <w:rsid w:val="00596F78"/>
    <w:rsid w:val="005A012B"/>
    <w:rsid w:val="005A1435"/>
    <w:rsid w:val="005A1CDE"/>
    <w:rsid w:val="005A283A"/>
    <w:rsid w:val="005A3154"/>
    <w:rsid w:val="005A4740"/>
    <w:rsid w:val="005A4820"/>
    <w:rsid w:val="005A546B"/>
    <w:rsid w:val="005A60BE"/>
    <w:rsid w:val="005A7BA6"/>
    <w:rsid w:val="005A7D58"/>
    <w:rsid w:val="005B0473"/>
    <w:rsid w:val="005B0BB3"/>
    <w:rsid w:val="005B2736"/>
    <w:rsid w:val="005B27FE"/>
    <w:rsid w:val="005B6F4E"/>
    <w:rsid w:val="005B6F91"/>
    <w:rsid w:val="005C11AD"/>
    <w:rsid w:val="005C14F2"/>
    <w:rsid w:val="005C27BD"/>
    <w:rsid w:val="005C3227"/>
    <w:rsid w:val="005C3CDB"/>
    <w:rsid w:val="005C78D0"/>
    <w:rsid w:val="005D0F54"/>
    <w:rsid w:val="005D2216"/>
    <w:rsid w:val="005D27D3"/>
    <w:rsid w:val="005D292D"/>
    <w:rsid w:val="005D421B"/>
    <w:rsid w:val="005E40B2"/>
    <w:rsid w:val="005E46EF"/>
    <w:rsid w:val="005E497E"/>
    <w:rsid w:val="005F09B5"/>
    <w:rsid w:val="005F1C3B"/>
    <w:rsid w:val="005F350E"/>
    <w:rsid w:val="005F4856"/>
    <w:rsid w:val="005F509F"/>
    <w:rsid w:val="005F7D59"/>
    <w:rsid w:val="00600208"/>
    <w:rsid w:val="00600CC6"/>
    <w:rsid w:val="00600CCC"/>
    <w:rsid w:val="00601291"/>
    <w:rsid w:val="006020D7"/>
    <w:rsid w:val="00602980"/>
    <w:rsid w:val="00603081"/>
    <w:rsid w:val="0060707F"/>
    <w:rsid w:val="00611CE2"/>
    <w:rsid w:val="00611EF1"/>
    <w:rsid w:val="006143D7"/>
    <w:rsid w:val="0061560D"/>
    <w:rsid w:val="00615A0D"/>
    <w:rsid w:val="00621E7B"/>
    <w:rsid w:val="00621F68"/>
    <w:rsid w:val="00623AEE"/>
    <w:rsid w:val="00625AEB"/>
    <w:rsid w:val="006278B3"/>
    <w:rsid w:val="00630143"/>
    <w:rsid w:val="006304DF"/>
    <w:rsid w:val="0063114B"/>
    <w:rsid w:val="00632361"/>
    <w:rsid w:val="00632505"/>
    <w:rsid w:val="00632A32"/>
    <w:rsid w:val="006374E0"/>
    <w:rsid w:val="00637CBB"/>
    <w:rsid w:val="006402C4"/>
    <w:rsid w:val="0064130B"/>
    <w:rsid w:val="006416AF"/>
    <w:rsid w:val="00641B01"/>
    <w:rsid w:val="00643AC0"/>
    <w:rsid w:val="00643C91"/>
    <w:rsid w:val="006441E6"/>
    <w:rsid w:val="006451B9"/>
    <w:rsid w:val="006459A4"/>
    <w:rsid w:val="00650549"/>
    <w:rsid w:val="006506BA"/>
    <w:rsid w:val="00650819"/>
    <w:rsid w:val="006519AD"/>
    <w:rsid w:val="006520C1"/>
    <w:rsid w:val="00652E93"/>
    <w:rsid w:val="006547D9"/>
    <w:rsid w:val="00655362"/>
    <w:rsid w:val="0065617B"/>
    <w:rsid w:val="006571C0"/>
    <w:rsid w:val="00657692"/>
    <w:rsid w:val="00660413"/>
    <w:rsid w:val="00661028"/>
    <w:rsid w:val="0066467B"/>
    <w:rsid w:val="006669DE"/>
    <w:rsid w:val="0067174A"/>
    <w:rsid w:val="00677C7E"/>
    <w:rsid w:val="00683BAE"/>
    <w:rsid w:val="006840BC"/>
    <w:rsid w:val="006853BD"/>
    <w:rsid w:val="006856C7"/>
    <w:rsid w:val="00686564"/>
    <w:rsid w:val="00686901"/>
    <w:rsid w:val="00686EC9"/>
    <w:rsid w:val="00686F1D"/>
    <w:rsid w:val="00687357"/>
    <w:rsid w:val="00687B68"/>
    <w:rsid w:val="00687D4D"/>
    <w:rsid w:val="00691AEB"/>
    <w:rsid w:val="006922C2"/>
    <w:rsid w:val="00692857"/>
    <w:rsid w:val="00693F17"/>
    <w:rsid w:val="00694580"/>
    <w:rsid w:val="00697C14"/>
    <w:rsid w:val="006A31D0"/>
    <w:rsid w:val="006A397A"/>
    <w:rsid w:val="006A66ED"/>
    <w:rsid w:val="006A705F"/>
    <w:rsid w:val="006B227E"/>
    <w:rsid w:val="006B3B4C"/>
    <w:rsid w:val="006B71EE"/>
    <w:rsid w:val="006B755D"/>
    <w:rsid w:val="006C0AF4"/>
    <w:rsid w:val="006C2A23"/>
    <w:rsid w:val="006C4E03"/>
    <w:rsid w:val="006C5E0E"/>
    <w:rsid w:val="006C782E"/>
    <w:rsid w:val="006D024C"/>
    <w:rsid w:val="006D1887"/>
    <w:rsid w:val="006D22EB"/>
    <w:rsid w:val="006D5718"/>
    <w:rsid w:val="006D721A"/>
    <w:rsid w:val="006E0F02"/>
    <w:rsid w:val="006E74B3"/>
    <w:rsid w:val="006F070C"/>
    <w:rsid w:val="006F0E90"/>
    <w:rsid w:val="006F167D"/>
    <w:rsid w:val="006F2101"/>
    <w:rsid w:val="006F3B54"/>
    <w:rsid w:val="006F51F5"/>
    <w:rsid w:val="006F5CD6"/>
    <w:rsid w:val="0070063B"/>
    <w:rsid w:val="00702035"/>
    <w:rsid w:val="00704C04"/>
    <w:rsid w:val="0070518C"/>
    <w:rsid w:val="0071081F"/>
    <w:rsid w:val="00713C8C"/>
    <w:rsid w:val="007145D6"/>
    <w:rsid w:val="0071558B"/>
    <w:rsid w:val="007157CB"/>
    <w:rsid w:val="00720032"/>
    <w:rsid w:val="00722FDA"/>
    <w:rsid w:val="00723D67"/>
    <w:rsid w:val="0072408B"/>
    <w:rsid w:val="007266B4"/>
    <w:rsid w:val="0073002A"/>
    <w:rsid w:val="00731C12"/>
    <w:rsid w:val="00732B04"/>
    <w:rsid w:val="00733C93"/>
    <w:rsid w:val="007343F3"/>
    <w:rsid w:val="00734749"/>
    <w:rsid w:val="00740233"/>
    <w:rsid w:val="00740261"/>
    <w:rsid w:val="0074047B"/>
    <w:rsid w:val="00740A51"/>
    <w:rsid w:val="00742E59"/>
    <w:rsid w:val="00744362"/>
    <w:rsid w:val="00744C86"/>
    <w:rsid w:val="00746636"/>
    <w:rsid w:val="00747121"/>
    <w:rsid w:val="00747A7D"/>
    <w:rsid w:val="00747C19"/>
    <w:rsid w:val="00750373"/>
    <w:rsid w:val="007562B7"/>
    <w:rsid w:val="00756A3D"/>
    <w:rsid w:val="00757373"/>
    <w:rsid w:val="0076279E"/>
    <w:rsid w:val="0077020F"/>
    <w:rsid w:val="007720B3"/>
    <w:rsid w:val="00772649"/>
    <w:rsid w:val="00776874"/>
    <w:rsid w:val="00780250"/>
    <w:rsid w:val="00781EEC"/>
    <w:rsid w:val="00781F03"/>
    <w:rsid w:val="00782FC0"/>
    <w:rsid w:val="0078300A"/>
    <w:rsid w:val="0078409A"/>
    <w:rsid w:val="00785E45"/>
    <w:rsid w:val="00786A84"/>
    <w:rsid w:val="0079044B"/>
    <w:rsid w:val="00790541"/>
    <w:rsid w:val="00790D56"/>
    <w:rsid w:val="00790DFF"/>
    <w:rsid w:val="007915A0"/>
    <w:rsid w:val="0079180F"/>
    <w:rsid w:val="007941B8"/>
    <w:rsid w:val="00795836"/>
    <w:rsid w:val="00796651"/>
    <w:rsid w:val="00796CA9"/>
    <w:rsid w:val="00796D07"/>
    <w:rsid w:val="00797F4B"/>
    <w:rsid w:val="007A0538"/>
    <w:rsid w:val="007A2ECD"/>
    <w:rsid w:val="007A2FB5"/>
    <w:rsid w:val="007A3AF9"/>
    <w:rsid w:val="007A5EAD"/>
    <w:rsid w:val="007B09BC"/>
    <w:rsid w:val="007B3045"/>
    <w:rsid w:val="007B37F8"/>
    <w:rsid w:val="007B542F"/>
    <w:rsid w:val="007B645E"/>
    <w:rsid w:val="007C0449"/>
    <w:rsid w:val="007C3644"/>
    <w:rsid w:val="007C3AC4"/>
    <w:rsid w:val="007C452A"/>
    <w:rsid w:val="007C4F1C"/>
    <w:rsid w:val="007C7DCE"/>
    <w:rsid w:val="007D0494"/>
    <w:rsid w:val="007D13A7"/>
    <w:rsid w:val="007D4C69"/>
    <w:rsid w:val="007E20BB"/>
    <w:rsid w:val="007E2B4D"/>
    <w:rsid w:val="007E31A3"/>
    <w:rsid w:val="007E6E72"/>
    <w:rsid w:val="007F0302"/>
    <w:rsid w:val="007F0D74"/>
    <w:rsid w:val="007F0ECD"/>
    <w:rsid w:val="007F1171"/>
    <w:rsid w:val="007F2E6D"/>
    <w:rsid w:val="007F47D1"/>
    <w:rsid w:val="008021C2"/>
    <w:rsid w:val="00803966"/>
    <w:rsid w:val="00803CB5"/>
    <w:rsid w:val="00803E75"/>
    <w:rsid w:val="00805DAD"/>
    <w:rsid w:val="008060CF"/>
    <w:rsid w:val="0080731C"/>
    <w:rsid w:val="00810BC6"/>
    <w:rsid w:val="0081325C"/>
    <w:rsid w:val="00815879"/>
    <w:rsid w:val="00815915"/>
    <w:rsid w:val="00815DD3"/>
    <w:rsid w:val="0082072E"/>
    <w:rsid w:val="008214CF"/>
    <w:rsid w:val="0082200D"/>
    <w:rsid w:val="00823EB6"/>
    <w:rsid w:val="008255F0"/>
    <w:rsid w:val="00825989"/>
    <w:rsid w:val="00825EEF"/>
    <w:rsid w:val="00830BEF"/>
    <w:rsid w:val="00831A03"/>
    <w:rsid w:val="00835F0D"/>
    <w:rsid w:val="008364D5"/>
    <w:rsid w:val="008377CF"/>
    <w:rsid w:val="00840673"/>
    <w:rsid w:val="00843D07"/>
    <w:rsid w:val="0084428E"/>
    <w:rsid w:val="00844332"/>
    <w:rsid w:val="00845300"/>
    <w:rsid w:val="008453B7"/>
    <w:rsid w:val="00847302"/>
    <w:rsid w:val="0085251C"/>
    <w:rsid w:val="00852EC5"/>
    <w:rsid w:val="008567EB"/>
    <w:rsid w:val="00856A4F"/>
    <w:rsid w:val="008570D4"/>
    <w:rsid w:val="008574C1"/>
    <w:rsid w:val="0085762A"/>
    <w:rsid w:val="00861AE0"/>
    <w:rsid w:val="0086450F"/>
    <w:rsid w:val="00864677"/>
    <w:rsid w:val="00872710"/>
    <w:rsid w:val="008730DD"/>
    <w:rsid w:val="00874560"/>
    <w:rsid w:val="0087472C"/>
    <w:rsid w:val="008752F9"/>
    <w:rsid w:val="008762B2"/>
    <w:rsid w:val="00880AA5"/>
    <w:rsid w:val="00881077"/>
    <w:rsid w:val="0088478C"/>
    <w:rsid w:val="008867CB"/>
    <w:rsid w:val="00887191"/>
    <w:rsid w:val="008908C1"/>
    <w:rsid w:val="00891454"/>
    <w:rsid w:val="008915A1"/>
    <w:rsid w:val="00891DE5"/>
    <w:rsid w:val="00893C11"/>
    <w:rsid w:val="00897E68"/>
    <w:rsid w:val="008A04F5"/>
    <w:rsid w:val="008A1ED5"/>
    <w:rsid w:val="008A27D2"/>
    <w:rsid w:val="008A2F30"/>
    <w:rsid w:val="008A4188"/>
    <w:rsid w:val="008A4663"/>
    <w:rsid w:val="008A4C94"/>
    <w:rsid w:val="008A5EEA"/>
    <w:rsid w:val="008A6A77"/>
    <w:rsid w:val="008B009B"/>
    <w:rsid w:val="008B4C60"/>
    <w:rsid w:val="008B575E"/>
    <w:rsid w:val="008B618D"/>
    <w:rsid w:val="008B62CA"/>
    <w:rsid w:val="008C10EA"/>
    <w:rsid w:val="008C32D1"/>
    <w:rsid w:val="008C42EE"/>
    <w:rsid w:val="008C75D6"/>
    <w:rsid w:val="008D2160"/>
    <w:rsid w:val="008D230B"/>
    <w:rsid w:val="008D27E2"/>
    <w:rsid w:val="008D2984"/>
    <w:rsid w:val="008D3838"/>
    <w:rsid w:val="008D47EA"/>
    <w:rsid w:val="008D5E5B"/>
    <w:rsid w:val="008D635A"/>
    <w:rsid w:val="008D6566"/>
    <w:rsid w:val="008E0578"/>
    <w:rsid w:val="008E483E"/>
    <w:rsid w:val="008E6F24"/>
    <w:rsid w:val="008F0CC5"/>
    <w:rsid w:val="008F3CC6"/>
    <w:rsid w:val="008F3DA3"/>
    <w:rsid w:val="008F6717"/>
    <w:rsid w:val="008F77A8"/>
    <w:rsid w:val="008F7E60"/>
    <w:rsid w:val="00900C31"/>
    <w:rsid w:val="00903013"/>
    <w:rsid w:val="0090380F"/>
    <w:rsid w:val="00903C1E"/>
    <w:rsid w:val="00906B7F"/>
    <w:rsid w:val="00906E8D"/>
    <w:rsid w:val="009070B8"/>
    <w:rsid w:val="009075C9"/>
    <w:rsid w:val="00911C81"/>
    <w:rsid w:val="009131FE"/>
    <w:rsid w:val="00913716"/>
    <w:rsid w:val="00913776"/>
    <w:rsid w:val="00913D64"/>
    <w:rsid w:val="009142AA"/>
    <w:rsid w:val="00914CE5"/>
    <w:rsid w:val="00915D38"/>
    <w:rsid w:val="00915DAD"/>
    <w:rsid w:val="009175D7"/>
    <w:rsid w:val="00921F57"/>
    <w:rsid w:val="00926A90"/>
    <w:rsid w:val="0093060D"/>
    <w:rsid w:val="00930911"/>
    <w:rsid w:val="00932888"/>
    <w:rsid w:val="00932B53"/>
    <w:rsid w:val="009330B9"/>
    <w:rsid w:val="00933267"/>
    <w:rsid w:val="00933400"/>
    <w:rsid w:val="009341B5"/>
    <w:rsid w:val="0093579D"/>
    <w:rsid w:val="00935C39"/>
    <w:rsid w:val="00937995"/>
    <w:rsid w:val="009379CF"/>
    <w:rsid w:val="009423BE"/>
    <w:rsid w:val="009438B3"/>
    <w:rsid w:val="00943A27"/>
    <w:rsid w:val="009441B7"/>
    <w:rsid w:val="0094684B"/>
    <w:rsid w:val="00955DDF"/>
    <w:rsid w:val="0096011F"/>
    <w:rsid w:val="00962B03"/>
    <w:rsid w:val="009633E3"/>
    <w:rsid w:val="009652E4"/>
    <w:rsid w:val="00965BD1"/>
    <w:rsid w:val="00965F16"/>
    <w:rsid w:val="00967C1A"/>
    <w:rsid w:val="0097158F"/>
    <w:rsid w:val="009715E2"/>
    <w:rsid w:val="00976243"/>
    <w:rsid w:val="009770EE"/>
    <w:rsid w:val="009772E6"/>
    <w:rsid w:val="00977865"/>
    <w:rsid w:val="009823EC"/>
    <w:rsid w:val="009843CA"/>
    <w:rsid w:val="0098446E"/>
    <w:rsid w:val="00984E34"/>
    <w:rsid w:val="00990984"/>
    <w:rsid w:val="00990BAF"/>
    <w:rsid w:val="00991E85"/>
    <w:rsid w:val="00991FE2"/>
    <w:rsid w:val="00993B0E"/>
    <w:rsid w:val="00993B90"/>
    <w:rsid w:val="009940B7"/>
    <w:rsid w:val="00997CDE"/>
    <w:rsid w:val="009A2053"/>
    <w:rsid w:val="009A4A42"/>
    <w:rsid w:val="009A5DEB"/>
    <w:rsid w:val="009A5DFE"/>
    <w:rsid w:val="009A6680"/>
    <w:rsid w:val="009B0997"/>
    <w:rsid w:val="009B5562"/>
    <w:rsid w:val="009B658D"/>
    <w:rsid w:val="009B69E3"/>
    <w:rsid w:val="009B7503"/>
    <w:rsid w:val="009C1058"/>
    <w:rsid w:val="009C1B77"/>
    <w:rsid w:val="009C1F9E"/>
    <w:rsid w:val="009C3C9D"/>
    <w:rsid w:val="009C5406"/>
    <w:rsid w:val="009C595B"/>
    <w:rsid w:val="009C5B71"/>
    <w:rsid w:val="009C5C8F"/>
    <w:rsid w:val="009C65D2"/>
    <w:rsid w:val="009C6F9D"/>
    <w:rsid w:val="009C7C42"/>
    <w:rsid w:val="009D39DF"/>
    <w:rsid w:val="009D518B"/>
    <w:rsid w:val="009D6FD6"/>
    <w:rsid w:val="009D72F2"/>
    <w:rsid w:val="009D7889"/>
    <w:rsid w:val="009E2E1D"/>
    <w:rsid w:val="009E360E"/>
    <w:rsid w:val="009E58D4"/>
    <w:rsid w:val="009E6922"/>
    <w:rsid w:val="009E7BC0"/>
    <w:rsid w:val="009E7E45"/>
    <w:rsid w:val="009F1D04"/>
    <w:rsid w:val="009F2ADD"/>
    <w:rsid w:val="009F4E01"/>
    <w:rsid w:val="009F5043"/>
    <w:rsid w:val="00A02D6E"/>
    <w:rsid w:val="00A03809"/>
    <w:rsid w:val="00A03BDF"/>
    <w:rsid w:val="00A05383"/>
    <w:rsid w:val="00A0708B"/>
    <w:rsid w:val="00A0743C"/>
    <w:rsid w:val="00A122EE"/>
    <w:rsid w:val="00A13614"/>
    <w:rsid w:val="00A13DEB"/>
    <w:rsid w:val="00A14019"/>
    <w:rsid w:val="00A14CF1"/>
    <w:rsid w:val="00A20459"/>
    <w:rsid w:val="00A24B1A"/>
    <w:rsid w:val="00A25774"/>
    <w:rsid w:val="00A27EB5"/>
    <w:rsid w:val="00A3091D"/>
    <w:rsid w:val="00A30FF5"/>
    <w:rsid w:val="00A32059"/>
    <w:rsid w:val="00A32513"/>
    <w:rsid w:val="00A32CCE"/>
    <w:rsid w:val="00A33CC3"/>
    <w:rsid w:val="00A34C52"/>
    <w:rsid w:val="00A37D04"/>
    <w:rsid w:val="00A37FE4"/>
    <w:rsid w:val="00A40BEB"/>
    <w:rsid w:val="00A45386"/>
    <w:rsid w:val="00A46F00"/>
    <w:rsid w:val="00A55FD5"/>
    <w:rsid w:val="00A565F5"/>
    <w:rsid w:val="00A568A2"/>
    <w:rsid w:val="00A56F3E"/>
    <w:rsid w:val="00A60BF9"/>
    <w:rsid w:val="00A61127"/>
    <w:rsid w:val="00A6407B"/>
    <w:rsid w:val="00A645B3"/>
    <w:rsid w:val="00A65593"/>
    <w:rsid w:val="00A65BD0"/>
    <w:rsid w:val="00A66177"/>
    <w:rsid w:val="00A74CFE"/>
    <w:rsid w:val="00A75042"/>
    <w:rsid w:val="00A759FD"/>
    <w:rsid w:val="00A80AF0"/>
    <w:rsid w:val="00A81647"/>
    <w:rsid w:val="00A84022"/>
    <w:rsid w:val="00A86CF5"/>
    <w:rsid w:val="00A874DB"/>
    <w:rsid w:val="00A87628"/>
    <w:rsid w:val="00A917D7"/>
    <w:rsid w:val="00A920CA"/>
    <w:rsid w:val="00A923E6"/>
    <w:rsid w:val="00A92F99"/>
    <w:rsid w:val="00A940D9"/>
    <w:rsid w:val="00A9451F"/>
    <w:rsid w:val="00A950F8"/>
    <w:rsid w:val="00AA09C6"/>
    <w:rsid w:val="00AA0EB4"/>
    <w:rsid w:val="00AA4574"/>
    <w:rsid w:val="00AA76C4"/>
    <w:rsid w:val="00AA7789"/>
    <w:rsid w:val="00AB2058"/>
    <w:rsid w:val="00AB4D3E"/>
    <w:rsid w:val="00AB725D"/>
    <w:rsid w:val="00AB72A7"/>
    <w:rsid w:val="00AC288E"/>
    <w:rsid w:val="00AC2A55"/>
    <w:rsid w:val="00AC2ADB"/>
    <w:rsid w:val="00AC6441"/>
    <w:rsid w:val="00AC790F"/>
    <w:rsid w:val="00AC7A9F"/>
    <w:rsid w:val="00AD0296"/>
    <w:rsid w:val="00AD0B87"/>
    <w:rsid w:val="00AD0CDF"/>
    <w:rsid w:val="00AD2B2E"/>
    <w:rsid w:val="00AD32C8"/>
    <w:rsid w:val="00AD3D53"/>
    <w:rsid w:val="00AD463F"/>
    <w:rsid w:val="00AD48FF"/>
    <w:rsid w:val="00AD5C36"/>
    <w:rsid w:val="00AD7881"/>
    <w:rsid w:val="00AD7D5E"/>
    <w:rsid w:val="00AE0380"/>
    <w:rsid w:val="00AE2085"/>
    <w:rsid w:val="00AE542E"/>
    <w:rsid w:val="00AE7245"/>
    <w:rsid w:val="00AF15C8"/>
    <w:rsid w:val="00AF1BBD"/>
    <w:rsid w:val="00AF3169"/>
    <w:rsid w:val="00AF4BD6"/>
    <w:rsid w:val="00AF5DD2"/>
    <w:rsid w:val="00B03F93"/>
    <w:rsid w:val="00B04C3E"/>
    <w:rsid w:val="00B04E65"/>
    <w:rsid w:val="00B13C1B"/>
    <w:rsid w:val="00B20293"/>
    <w:rsid w:val="00B21C4E"/>
    <w:rsid w:val="00B23FE3"/>
    <w:rsid w:val="00B24048"/>
    <w:rsid w:val="00B250B7"/>
    <w:rsid w:val="00B266BF"/>
    <w:rsid w:val="00B269AE"/>
    <w:rsid w:val="00B27281"/>
    <w:rsid w:val="00B301F5"/>
    <w:rsid w:val="00B317E7"/>
    <w:rsid w:val="00B31874"/>
    <w:rsid w:val="00B42A38"/>
    <w:rsid w:val="00B42FA0"/>
    <w:rsid w:val="00B44325"/>
    <w:rsid w:val="00B501C4"/>
    <w:rsid w:val="00B51B70"/>
    <w:rsid w:val="00B52141"/>
    <w:rsid w:val="00B52742"/>
    <w:rsid w:val="00B52D88"/>
    <w:rsid w:val="00B53BD8"/>
    <w:rsid w:val="00B53E5D"/>
    <w:rsid w:val="00B56ED5"/>
    <w:rsid w:val="00B60BE6"/>
    <w:rsid w:val="00B60CAD"/>
    <w:rsid w:val="00B629FA"/>
    <w:rsid w:val="00B638B0"/>
    <w:rsid w:val="00B64065"/>
    <w:rsid w:val="00B656A5"/>
    <w:rsid w:val="00B679C2"/>
    <w:rsid w:val="00B67E3C"/>
    <w:rsid w:val="00B72388"/>
    <w:rsid w:val="00B72734"/>
    <w:rsid w:val="00B73935"/>
    <w:rsid w:val="00B74933"/>
    <w:rsid w:val="00B74D45"/>
    <w:rsid w:val="00B751EF"/>
    <w:rsid w:val="00B760CB"/>
    <w:rsid w:val="00B77EE1"/>
    <w:rsid w:val="00B80892"/>
    <w:rsid w:val="00B82C24"/>
    <w:rsid w:val="00B84551"/>
    <w:rsid w:val="00B85E65"/>
    <w:rsid w:val="00B9058E"/>
    <w:rsid w:val="00B911CC"/>
    <w:rsid w:val="00B92997"/>
    <w:rsid w:val="00B93277"/>
    <w:rsid w:val="00B941F4"/>
    <w:rsid w:val="00B94ABD"/>
    <w:rsid w:val="00B95F43"/>
    <w:rsid w:val="00B9620A"/>
    <w:rsid w:val="00B9740A"/>
    <w:rsid w:val="00B97888"/>
    <w:rsid w:val="00BA268B"/>
    <w:rsid w:val="00BA287E"/>
    <w:rsid w:val="00BA3843"/>
    <w:rsid w:val="00BA409E"/>
    <w:rsid w:val="00BA40AE"/>
    <w:rsid w:val="00BA5EB6"/>
    <w:rsid w:val="00BA674B"/>
    <w:rsid w:val="00BA7CEB"/>
    <w:rsid w:val="00BB0C93"/>
    <w:rsid w:val="00BB170F"/>
    <w:rsid w:val="00BB28CB"/>
    <w:rsid w:val="00BB2DD2"/>
    <w:rsid w:val="00BB3235"/>
    <w:rsid w:val="00BB32BF"/>
    <w:rsid w:val="00BB3EE9"/>
    <w:rsid w:val="00BB7444"/>
    <w:rsid w:val="00BB767A"/>
    <w:rsid w:val="00BC0C8F"/>
    <w:rsid w:val="00BC1416"/>
    <w:rsid w:val="00BC3F1E"/>
    <w:rsid w:val="00BC4FCF"/>
    <w:rsid w:val="00BC5054"/>
    <w:rsid w:val="00BC57F9"/>
    <w:rsid w:val="00BC65FB"/>
    <w:rsid w:val="00BC7652"/>
    <w:rsid w:val="00BD1AEC"/>
    <w:rsid w:val="00BD2FFB"/>
    <w:rsid w:val="00BD3093"/>
    <w:rsid w:val="00BD3EC4"/>
    <w:rsid w:val="00BD3FB1"/>
    <w:rsid w:val="00BD699E"/>
    <w:rsid w:val="00BD7CB9"/>
    <w:rsid w:val="00BE0440"/>
    <w:rsid w:val="00BE060F"/>
    <w:rsid w:val="00BE190D"/>
    <w:rsid w:val="00BE2201"/>
    <w:rsid w:val="00BE2DF9"/>
    <w:rsid w:val="00BE54CE"/>
    <w:rsid w:val="00BE6128"/>
    <w:rsid w:val="00BE77CF"/>
    <w:rsid w:val="00BF0113"/>
    <w:rsid w:val="00BF7A41"/>
    <w:rsid w:val="00BF7EA9"/>
    <w:rsid w:val="00C00C57"/>
    <w:rsid w:val="00C02A4D"/>
    <w:rsid w:val="00C03979"/>
    <w:rsid w:val="00C0419C"/>
    <w:rsid w:val="00C053C1"/>
    <w:rsid w:val="00C05566"/>
    <w:rsid w:val="00C061B6"/>
    <w:rsid w:val="00C07612"/>
    <w:rsid w:val="00C1016F"/>
    <w:rsid w:val="00C11940"/>
    <w:rsid w:val="00C1255C"/>
    <w:rsid w:val="00C157B9"/>
    <w:rsid w:val="00C162E4"/>
    <w:rsid w:val="00C16633"/>
    <w:rsid w:val="00C16C4D"/>
    <w:rsid w:val="00C20036"/>
    <w:rsid w:val="00C30F31"/>
    <w:rsid w:val="00C3166D"/>
    <w:rsid w:val="00C329C8"/>
    <w:rsid w:val="00C32AD8"/>
    <w:rsid w:val="00C3671D"/>
    <w:rsid w:val="00C375D8"/>
    <w:rsid w:val="00C40BF5"/>
    <w:rsid w:val="00C40D42"/>
    <w:rsid w:val="00C42150"/>
    <w:rsid w:val="00C447B8"/>
    <w:rsid w:val="00C45190"/>
    <w:rsid w:val="00C46C2D"/>
    <w:rsid w:val="00C527C4"/>
    <w:rsid w:val="00C52B4B"/>
    <w:rsid w:val="00C52EBB"/>
    <w:rsid w:val="00C53EE9"/>
    <w:rsid w:val="00C57240"/>
    <w:rsid w:val="00C57339"/>
    <w:rsid w:val="00C64B46"/>
    <w:rsid w:val="00C66BFC"/>
    <w:rsid w:val="00C66DC2"/>
    <w:rsid w:val="00C67A28"/>
    <w:rsid w:val="00C72289"/>
    <w:rsid w:val="00C73DF0"/>
    <w:rsid w:val="00C77A4C"/>
    <w:rsid w:val="00C77A5A"/>
    <w:rsid w:val="00C80708"/>
    <w:rsid w:val="00C80D4C"/>
    <w:rsid w:val="00C81C58"/>
    <w:rsid w:val="00C8263F"/>
    <w:rsid w:val="00C82927"/>
    <w:rsid w:val="00C83308"/>
    <w:rsid w:val="00C8377F"/>
    <w:rsid w:val="00C8599B"/>
    <w:rsid w:val="00C87F82"/>
    <w:rsid w:val="00C87FB6"/>
    <w:rsid w:val="00C90231"/>
    <w:rsid w:val="00C9179B"/>
    <w:rsid w:val="00C91894"/>
    <w:rsid w:val="00C920DF"/>
    <w:rsid w:val="00C93064"/>
    <w:rsid w:val="00C95E10"/>
    <w:rsid w:val="00C965D8"/>
    <w:rsid w:val="00CA2940"/>
    <w:rsid w:val="00CA35BB"/>
    <w:rsid w:val="00CB02C1"/>
    <w:rsid w:val="00CB18A3"/>
    <w:rsid w:val="00CB24AB"/>
    <w:rsid w:val="00CB4E4E"/>
    <w:rsid w:val="00CB6098"/>
    <w:rsid w:val="00CB67F1"/>
    <w:rsid w:val="00CB68F7"/>
    <w:rsid w:val="00CB7A9A"/>
    <w:rsid w:val="00CC0CEE"/>
    <w:rsid w:val="00CC25B0"/>
    <w:rsid w:val="00CC454B"/>
    <w:rsid w:val="00CC4AAF"/>
    <w:rsid w:val="00CC6A91"/>
    <w:rsid w:val="00CD007B"/>
    <w:rsid w:val="00CD1253"/>
    <w:rsid w:val="00CD1CE6"/>
    <w:rsid w:val="00CD5935"/>
    <w:rsid w:val="00CD6075"/>
    <w:rsid w:val="00CD75E0"/>
    <w:rsid w:val="00CE0A1F"/>
    <w:rsid w:val="00CE0F12"/>
    <w:rsid w:val="00CE155F"/>
    <w:rsid w:val="00CE1826"/>
    <w:rsid w:val="00CE1E9D"/>
    <w:rsid w:val="00CE328E"/>
    <w:rsid w:val="00CE4F1A"/>
    <w:rsid w:val="00CE67B9"/>
    <w:rsid w:val="00CE70E6"/>
    <w:rsid w:val="00CF015A"/>
    <w:rsid w:val="00CF2AB8"/>
    <w:rsid w:val="00CF3609"/>
    <w:rsid w:val="00CF365F"/>
    <w:rsid w:val="00CF453F"/>
    <w:rsid w:val="00CF4F28"/>
    <w:rsid w:val="00D03254"/>
    <w:rsid w:val="00D05154"/>
    <w:rsid w:val="00D057E4"/>
    <w:rsid w:val="00D05E31"/>
    <w:rsid w:val="00D06F33"/>
    <w:rsid w:val="00D07B83"/>
    <w:rsid w:val="00D07F11"/>
    <w:rsid w:val="00D1115A"/>
    <w:rsid w:val="00D115C7"/>
    <w:rsid w:val="00D13B2A"/>
    <w:rsid w:val="00D14CB2"/>
    <w:rsid w:val="00D15164"/>
    <w:rsid w:val="00D17C99"/>
    <w:rsid w:val="00D21D79"/>
    <w:rsid w:val="00D2497F"/>
    <w:rsid w:val="00D24D29"/>
    <w:rsid w:val="00D27B1B"/>
    <w:rsid w:val="00D31A89"/>
    <w:rsid w:val="00D31BEB"/>
    <w:rsid w:val="00D31DF6"/>
    <w:rsid w:val="00D33010"/>
    <w:rsid w:val="00D336A8"/>
    <w:rsid w:val="00D34694"/>
    <w:rsid w:val="00D4094A"/>
    <w:rsid w:val="00D41498"/>
    <w:rsid w:val="00D41DC5"/>
    <w:rsid w:val="00D4268B"/>
    <w:rsid w:val="00D42C52"/>
    <w:rsid w:val="00D43B97"/>
    <w:rsid w:val="00D4409E"/>
    <w:rsid w:val="00D44885"/>
    <w:rsid w:val="00D45D44"/>
    <w:rsid w:val="00D52E8A"/>
    <w:rsid w:val="00D5545F"/>
    <w:rsid w:val="00D55687"/>
    <w:rsid w:val="00D55D65"/>
    <w:rsid w:val="00D61049"/>
    <w:rsid w:val="00D64055"/>
    <w:rsid w:val="00D667FD"/>
    <w:rsid w:val="00D7236C"/>
    <w:rsid w:val="00D72781"/>
    <w:rsid w:val="00D72D1D"/>
    <w:rsid w:val="00D74247"/>
    <w:rsid w:val="00D7677F"/>
    <w:rsid w:val="00D7731F"/>
    <w:rsid w:val="00D816D6"/>
    <w:rsid w:val="00D840BF"/>
    <w:rsid w:val="00D844B1"/>
    <w:rsid w:val="00D85618"/>
    <w:rsid w:val="00D856B7"/>
    <w:rsid w:val="00D866B5"/>
    <w:rsid w:val="00D90B1E"/>
    <w:rsid w:val="00D918B3"/>
    <w:rsid w:val="00D944FC"/>
    <w:rsid w:val="00DA1E52"/>
    <w:rsid w:val="00DA3862"/>
    <w:rsid w:val="00DA4EA0"/>
    <w:rsid w:val="00DA6547"/>
    <w:rsid w:val="00DA78F2"/>
    <w:rsid w:val="00DA7D6A"/>
    <w:rsid w:val="00DB1886"/>
    <w:rsid w:val="00DB4050"/>
    <w:rsid w:val="00DB4677"/>
    <w:rsid w:val="00DB48AE"/>
    <w:rsid w:val="00DB4919"/>
    <w:rsid w:val="00DB64F7"/>
    <w:rsid w:val="00DB7AFF"/>
    <w:rsid w:val="00DC020A"/>
    <w:rsid w:val="00DC436D"/>
    <w:rsid w:val="00DC48E6"/>
    <w:rsid w:val="00DC62E4"/>
    <w:rsid w:val="00DC7516"/>
    <w:rsid w:val="00DD188C"/>
    <w:rsid w:val="00DD2823"/>
    <w:rsid w:val="00DD46B0"/>
    <w:rsid w:val="00DD64DD"/>
    <w:rsid w:val="00DD7937"/>
    <w:rsid w:val="00DD7AB2"/>
    <w:rsid w:val="00DD7CFD"/>
    <w:rsid w:val="00DE068C"/>
    <w:rsid w:val="00DE08FF"/>
    <w:rsid w:val="00DE2F7B"/>
    <w:rsid w:val="00DE3208"/>
    <w:rsid w:val="00DE3C31"/>
    <w:rsid w:val="00DE5944"/>
    <w:rsid w:val="00DE7C8B"/>
    <w:rsid w:val="00DF3516"/>
    <w:rsid w:val="00DF6D56"/>
    <w:rsid w:val="00DF72F0"/>
    <w:rsid w:val="00DF746D"/>
    <w:rsid w:val="00E00D4A"/>
    <w:rsid w:val="00E06521"/>
    <w:rsid w:val="00E07971"/>
    <w:rsid w:val="00E10148"/>
    <w:rsid w:val="00E11171"/>
    <w:rsid w:val="00E128D0"/>
    <w:rsid w:val="00E1319E"/>
    <w:rsid w:val="00E14063"/>
    <w:rsid w:val="00E1763B"/>
    <w:rsid w:val="00E178D8"/>
    <w:rsid w:val="00E2128B"/>
    <w:rsid w:val="00E22A70"/>
    <w:rsid w:val="00E23EC4"/>
    <w:rsid w:val="00E240B1"/>
    <w:rsid w:val="00E24E63"/>
    <w:rsid w:val="00E30B14"/>
    <w:rsid w:val="00E3378A"/>
    <w:rsid w:val="00E33907"/>
    <w:rsid w:val="00E34268"/>
    <w:rsid w:val="00E3497B"/>
    <w:rsid w:val="00E34E77"/>
    <w:rsid w:val="00E4177A"/>
    <w:rsid w:val="00E459DB"/>
    <w:rsid w:val="00E46395"/>
    <w:rsid w:val="00E478C7"/>
    <w:rsid w:val="00E47A1D"/>
    <w:rsid w:val="00E52915"/>
    <w:rsid w:val="00E55E50"/>
    <w:rsid w:val="00E56019"/>
    <w:rsid w:val="00E56B84"/>
    <w:rsid w:val="00E56D6A"/>
    <w:rsid w:val="00E574BA"/>
    <w:rsid w:val="00E6013D"/>
    <w:rsid w:val="00E60AD1"/>
    <w:rsid w:val="00E62720"/>
    <w:rsid w:val="00E66414"/>
    <w:rsid w:val="00E675B6"/>
    <w:rsid w:val="00E71562"/>
    <w:rsid w:val="00E73C52"/>
    <w:rsid w:val="00E73D39"/>
    <w:rsid w:val="00E746D4"/>
    <w:rsid w:val="00E7564B"/>
    <w:rsid w:val="00E75848"/>
    <w:rsid w:val="00E801A2"/>
    <w:rsid w:val="00E81065"/>
    <w:rsid w:val="00E854DC"/>
    <w:rsid w:val="00E85935"/>
    <w:rsid w:val="00E92199"/>
    <w:rsid w:val="00EA0C86"/>
    <w:rsid w:val="00EA23E0"/>
    <w:rsid w:val="00EA3E59"/>
    <w:rsid w:val="00EA4398"/>
    <w:rsid w:val="00EA6AA3"/>
    <w:rsid w:val="00EA78E0"/>
    <w:rsid w:val="00EA7D5A"/>
    <w:rsid w:val="00EA7E05"/>
    <w:rsid w:val="00EB07FF"/>
    <w:rsid w:val="00EB19DD"/>
    <w:rsid w:val="00EB1A11"/>
    <w:rsid w:val="00EB2A68"/>
    <w:rsid w:val="00EB3082"/>
    <w:rsid w:val="00EB4D30"/>
    <w:rsid w:val="00EB518E"/>
    <w:rsid w:val="00EB5C3D"/>
    <w:rsid w:val="00EB607E"/>
    <w:rsid w:val="00EB7A60"/>
    <w:rsid w:val="00EC025F"/>
    <w:rsid w:val="00EC080A"/>
    <w:rsid w:val="00EC1ECB"/>
    <w:rsid w:val="00EC2BF6"/>
    <w:rsid w:val="00EC5F02"/>
    <w:rsid w:val="00EC745E"/>
    <w:rsid w:val="00ED0F73"/>
    <w:rsid w:val="00ED1F59"/>
    <w:rsid w:val="00ED255B"/>
    <w:rsid w:val="00ED2875"/>
    <w:rsid w:val="00ED36CB"/>
    <w:rsid w:val="00ED3DAC"/>
    <w:rsid w:val="00EE139C"/>
    <w:rsid w:val="00EE3C85"/>
    <w:rsid w:val="00EE4E8A"/>
    <w:rsid w:val="00EE5E4C"/>
    <w:rsid w:val="00EE5F13"/>
    <w:rsid w:val="00EF0F85"/>
    <w:rsid w:val="00EF10C6"/>
    <w:rsid w:val="00EF2C2E"/>
    <w:rsid w:val="00EF3B02"/>
    <w:rsid w:val="00EF5D73"/>
    <w:rsid w:val="00EF66A0"/>
    <w:rsid w:val="00EF770E"/>
    <w:rsid w:val="00F0072E"/>
    <w:rsid w:val="00F020A9"/>
    <w:rsid w:val="00F02732"/>
    <w:rsid w:val="00F02793"/>
    <w:rsid w:val="00F0286C"/>
    <w:rsid w:val="00F036C0"/>
    <w:rsid w:val="00F058B1"/>
    <w:rsid w:val="00F066BB"/>
    <w:rsid w:val="00F07A3F"/>
    <w:rsid w:val="00F10149"/>
    <w:rsid w:val="00F10AAF"/>
    <w:rsid w:val="00F144D7"/>
    <w:rsid w:val="00F1618D"/>
    <w:rsid w:val="00F2134D"/>
    <w:rsid w:val="00F2218E"/>
    <w:rsid w:val="00F231EA"/>
    <w:rsid w:val="00F23EE1"/>
    <w:rsid w:val="00F24603"/>
    <w:rsid w:val="00F26A99"/>
    <w:rsid w:val="00F26F10"/>
    <w:rsid w:val="00F318B0"/>
    <w:rsid w:val="00F31D28"/>
    <w:rsid w:val="00F32816"/>
    <w:rsid w:val="00F32BE9"/>
    <w:rsid w:val="00F34A36"/>
    <w:rsid w:val="00F363C0"/>
    <w:rsid w:val="00F366C1"/>
    <w:rsid w:val="00F4104A"/>
    <w:rsid w:val="00F418DE"/>
    <w:rsid w:val="00F42B6B"/>
    <w:rsid w:val="00F434FB"/>
    <w:rsid w:val="00F43A15"/>
    <w:rsid w:val="00F44B6C"/>
    <w:rsid w:val="00F504C4"/>
    <w:rsid w:val="00F5473C"/>
    <w:rsid w:val="00F55EFD"/>
    <w:rsid w:val="00F609B3"/>
    <w:rsid w:val="00F61834"/>
    <w:rsid w:val="00F6328D"/>
    <w:rsid w:val="00F6466F"/>
    <w:rsid w:val="00F65AA0"/>
    <w:rsid w:val="00F66B77"/>
    <w:rsid w:val="00F67DD9"/>
    <w:rsid w:val="00F71AAB"/>
    <w:rsid w:val="00F7342C"/>
    <w:rsid w:val="00F84E60"/>
    <w:rsid w:val="00F85B48"/>
    <w:rsid w:val="00F86751"/>
    <w:rsid w:val="00F86B53"/>
    <w:rsid w:val="00F86DBC"/>
    <w:rsid w:val="00F86DEF"/>
    <w:rsid w:val="00F92C81"/>
    <w:rsid w:val="00F961D6"/>
    <w:rsid w:val="00F973E5"/>
    <w:rsid w:val="00F97402"/>
    <w:rsid w:val="00F97A05"/>
    <w:rsid w:val="00FA1C4C"/>
    <w:rsid w:val="00FA41A1"/>
    <w:rsid w:val="00FA54CF"/>
    <w:rsid w:val="00FA7281"/>
    <w:rsid w:val="00FA7592"/>
    <w:rsid w:val="00FB3037"/>
    <w:rsid w:val="00FB37F6"/>
    <w:rsid w:val="00FB3ED7"/>
    <w:rsid w:val="00FB4D46"/>
    <w:rsid w:val="00FB4EED"/>
    <w:rsid w:val="00FB5D4C"/>
    <w:rsid w:val="00FB6805"/>
    <w:rsid w:val="00FB77C5"/>
    <w:rsid w:val="00FC02DC"/>
    <w:rsid w:val="00FC0DAA"/>
    <w:rsid w:val="00FC2050"/>
    <w:rsid w:val="00FC2AA0"/>
    <w:rsid w:val="00FC3761"/>
    <w:rsid w:val="00FC4077"/>
    <w:rsid w:val="00FC4D96"/>
    <w:rsid w:val="00FD034A"/>
    <w:rsid w:val="00FD1ACE"/>
    <w:rsid w:val="00FD32F0"/>
    <w:rsid w:val="00FD40D4"/>
    <w:rsid w:val="00FD4BEC"/>
    <w:rsid w:val="00FD4FEA"/>
    <w:rsid w:val="00FD7BF4"/>
    <w:rsid w:val="00FE171D"/>
    <w:rsid w:val="00FE17F4"/>
    <w:rsid w:val="00FE23CE"/>
    <w:rsid w:val="00FE2539"/>
    <w:rsid w:val="00FE2873"/>
    <w:rsid w:val="00FE2F84"/>
    <w:rsid w:val="00FE346A"/>
    <w:rsid w:val="00FE3D5D"/>
    <w:rsid w:val="00FE536E"/>
    <w:rsid w:val="00FE7536"/>
    <w:rsid w:val="00FE7D2D"/>
    <w:rsid w:val="00FF13B0"/>
    <w:rsid w:val="00FF635D"/>
    <w:rsid w:val="00FF6FA6"/>
    <w:rsid w:val="00FF79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BCDA242"/>
  <w15:docId w15:val="{191997BF-91E6-4AC7-8EA3-74E0322C2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10773"/>
  </w:style>
  <w:style w:type="paragraph" w:styleId="Titolo1">
    <w:name w:val="heading 1"/>
    <w:basedOn w:val="Normale"/>
    <w:next w:val="Normale"/>
    <w:qFormat/>
    <w:rsid w:val="00C00C57"/>
    <w:pPr>
      <w:keepNext/>
      <w:widowControl w:val="0"/>
      <w:ind w:left="284" w:hanging="284"/>
      <w:jc w:val="center"/>
      <w:outlineLvl w:val="0"/>
    </w:pPr>
    <w:rPr>
      <w:b/>
    </w:rPr>
  </w:style>
  <w:style w:type="paragraph" w:styleId="Titolo2">
    <w:name w:val="heading 2"/>
    <w:basedOn w:val="Normale"/>
    <w:next w:val="Normale"/>
    <w:qFormat/>
    <w:rsid w:val="00C00C57"/>
    <w:pPr>
      <w:keepNext/>
      <w:widowControl w:val="0"/>
      <w:ind w:left="4111"/>
      <w:jc w:val="center"/>
      <w:outlineLvl w:val="1"/>
    </w:pPr>
    <w:rPr>
      <w:b/>
      <w:sz w:val="24"/>
    </w:rPr>
  </w:style>
  <w:style w:type="paragraph" w:styleId="Titolo3">
    <w:name w:val="heading 3"/>
    <w:basedOn w:val="Normale"/>
    <w:next w:val="Normale"/>
    <w:qFormat/>
    <w:rsid w:val="00C00C57"/>
    <w:pPr>
      <w:keepNext/>
      <w:widowControl w:val="0"/>
      <w:outlineLvl w:val="2"/>
    </w:pPr>
    <w:rPr>
      <w:sz w:val="24"/>
    </w:rPr>
  </w:style>
  <w:style w:type="paragraph" w:styleId="Titolo4">
    <w:name w:val="heading 4"/>
    <w:basedOn w:val="Normale"/>
    <w:next w:val="Normale"/>
    <w:qFormat/>
    <w:rsid w:val="00C00C57"/>
    <w:pPr>
      <w:keepNext/>
      <w:jc w:val="center"/>
      <w:outlineLvl w:val="3"/>
    </w:pPr>
    <w:rPr>
      <w:b/>
    </w:rPr>
  </w:style>
  <w:style w:type="paragraph" w:styleId="Titolo5">
    <w:name w:val="heading 5"/>
    <w:basedOn w:val="Normale"/>
    <w:next w:val="Normale"/>
    <w:qFormat/>
    <w:rsid w:val="00C00C57"/>
    <w:pPr>
      <w:keepNext/>
      <w:jc w:val="center"/>
      <w:outlineLvl w:val="4"/>
    </w:pPr>
    <w:rPr>
      <w:b/>
      <w:i/>
    </w:rPr>
  </w:style>
  <w:style w:type="paragraph" w:styleId="Titolo6">
    <w:name w:val="heading 6"/>
    <w:basedOn w:val="Normale"/>
    <w:next w:val="Normale"/>
    <w:qFormat/>
    <w:rsid w:val="00C00C57"/>
    <w:pPr>
      <w:keepNext/>
      <w:widowControl w:val="0"/>
      <w:ind w:left="2126" w:hanging="2126"/>
      <w:jc w:val="center"/>
      <w:outlineLvl w:val="5"/>
    </w:pPr>
    <w:rPr>
      <w:b/>
      <w:sz w:val="22"/>
    </w:rPr>
  </w:style>
  <w:style w:type="paragraph" w:styleId="Titolo7">
    <w:name w:val="heading 7"/>
    <w:basedOn w:val="Normale"/>
    <w:next w:val="Normale"/>
    <w:qFormat/>
    <w:rsid w:val="00C00C57"/>
    <w:pPr>
      <w:keepNext/>
      <w:widowControl w:val="0"/>
      <w:ind w:left="-69"/>
      <w:jc w:val="center"/>
      <w:outlineLvl w:val="6"/>
    </w:pPr>
    <w:rPr>
      <w:rFonts w:ascii="Courier New" w:hAnsi="Courier New"/>
      <w:b/>
      <w:spacing w:val="-20"/>
      <w:sz w:val="18"/>
    </w:rPr>
  </w:style>
  <w:style w:type="paragraph" w:styleId="Titolo8">
    <w:name w:val="heading 8"/>
    <w:basedOn w:val="Normale"/>
    <w:next w:val="Normale"/>
    <w:qFormat/>
    <w:rsid w:val="00C00C57"/>
    <w:pPr>
      <w:keepNext/>
      <w:widowControl w:val="0"/>
      <w:ind w:left="567"/>
      <w:jc w:val="center"/>
      <w:outlineLvl w:val="7"/>
    </w:pPr>
    <w:rPr>
      <w:b/>
      <w:sz w:val="22"/>
    </w:rPr>
  </w:style>
  <w:style w:type="paragraph" w:styleId="Titolo9">
    <w:name w:val="heading 9"/>
    <w:basedOn w:val="Normale"/>
    <w:next w:val="Normale"/>
    <w:qFormat/>
    <w:rsid w:val="00C00C57"/>
    <w:pPr>
      <w:keepNext/>
      <w:widowControl w:val="0"/>
      <w:ind w:left="567"/>
      <w:jc w:val="center"/>
      <w:outlineLvl w:val="8"/>
    </w:pPr>
    <w:rPr>
      <w:b/>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C00C57"/>
    <w:pPr>
      <w:tabs>
        <w:tab w:val="center" w:pos="4819"/>
        <w:tab w:val="right" w:pos="9638"/>
      </w:tabs>
    </w:pPr>
  </w:style>
  <w:style w:type="character" w:styleId="Numeropagina">
    <w:name w:val="page number"/>
    <w:basedOn w:val="Carpredefinitoparagrafo"/>
    <w:rsid w:val="00C00C57"/>
  </w:style>
  <w:style w:type="paragraph" w:styleId="Didascalia">
    <w:name w:val="caption"/>
    <w:basedOn w:val="Normale"/>
    <w:next w:val="Normale"/>
    <w:qFormat/>
    <w:rsid w:val="00C00C57"/>
    <w:pPr>
      <w:jc w:val="center"/>
    </w:pPr>
    <w:rPr>
      <w:b/>
      <w:sz w:val="42"/>
    </w:rPr>
  </w:style>
  <w:style w:type="paragraph" w:styleId="Intestazione">
    <w:name w:val="header"/>
    <w:basedOn w:val="Normale"/>
    <w:link w:val="IntestazioneCarattere"/>
    <w:uiPriority w:val="99"/>
    <w:rsid w:val="00C00C57"/>
    <w:pPr>
      <w:tabs>
        <w:tab w:val="center" w:pos="4819"/>
        <w:tab w:val="right" w:pos="9638"/>
      </w:tabs>
    </w:pPr>
  </w:style>
  <w:style w:type="paragraph" w:styleId="Rientrocorpodeltesto">
    <w:name w:val="Body Text Indent"/>
    <w:basedOn w:val="Normale"/>
    <w:rsid w:val="00C00C57"/>
    <w:pPr>
      <w:widowControl w:val="0"/>
      <w:ind w:left="1560" w:hanging="1560"/>
      <w:jc w:val="both"/>
    </w:pPr>
    <w:rPr>
      <w:rFonts w:ascii="Courier New" w:hAnsi="Courier New"/>
      <w:spacing w:val="-20"/>
      <w:sz w:val="18"/>
    </w:rPr>
  </w:style>
  <w:style w:type="paragraph" w:styleId="Corpotesto">
    <w:name w:val="Body Text"/>
    <w:basedOn w:val="Normale"/>
    <w:rsid w:val="00C00C57"/>
    <w:pPr>
      <w:jc w:val="both"/>
    </w:pPr>
    <w:rPr>
      <w:rFonts w:ascii="Courier New" w:hAnsi="Courier New"/>
      <w:spacing w:val="-20"/>
      <w:sz w:val="18"/>
    </w:rPr>
  </w:style>
  <w:style w:type="paragraph" w:styleId="Mappadocumento">
    <w:name w:val="Document Map"/>
    <w:basedOn w:val="Normale"/>
    <w:semiHidden/>
    <w:rsid w:val="00C00C57"/>
    <w:pPr>
      <w:shd w:val="clear" w:color="auto" w:fill="000080"/>
    </w:pPr>
    <w:rPr>
      <w:rFonts w:ascii="Tahoma" w:hAnsi="Tahoma"/>
    </w:rPr>
  </w:style>
  <w:style w:type="paragraph" w:styleId="Corpodeltesto2">
    <w:name w:val="Body Text 2"/>
    <w:basedOn w:val="Normale"/>
    <w:link w:val="Corpodeltesto2Carattere"/>
    <w:uiPriority w:val="99"/>
    <w:rsid w:val="00C00C57"/>
    <w:pPr>
      <w:spacing w:after="120"/>
      <w:jc w:val="both"/>
    </w:pPr>
    <w:rPr>
      <w:sz w:val="22"/>
    </w:rPr>
  </w:style>
  <w:style w:type="character" w:styleId="Enfasigrassetto">
    <w:name w:val="Strong"/>
    <w:basedOn w:val="Carpredefinitoparagrafo"/>
    <w:uiPriority w:val="22"/>
    <w:qFormat/>
    <w:rsid w:val="00C00C57"/>
    <w:rPr>
      <w:b/>
      <w:bCs/>
    </w:rPr>
  </w:style>
  <w:style w:type="paragraph" w:styleId="Rientrocorpodeltesto2">
    <w:name w:val="Body Text Indent 2"/>
    <w:basedOn w:val="Normale"/>
    <w:rsid w:val="00C00C57"/>
    <w:pPr>
      <w:spacing w:after="120"/>
      <w:ind w:left="2835" w:hanging="2268"/>
      <w:jc w:val="both"/>
    </w:pPr>
    <w:rPr>
      <w:sz w:val="24"/>
    </w:rPr>
  </w:style>
  <w:style w:type="paragraph" w:styleId="Testofumetto">
    <w:name w:val="Balloon Text"/>
    <w:basedOn w:val="Normale"/>
    <w:semiHidden/>
    <w:rsid w:val="00077D9D"/>
    <w:rPr>
      <w:rFonts w:ascii="Tahoma" w:hAnsi="Tahoma" w:cs="Tahoma"/>
      <w:sz w:val="16"/>
      <w:szCs w:val="16"/>
    </w:rPr>
  </w:style>
  <w:style w:type="character" w:styleId="Collegamentoipertestuale">
    <w:name w:val="Hyperlink"/>
    <w:rsid w:val="00AD0296"/>
    <w:rPr>
      <w:color w:val="0000FF"/>
      <w:u w:val="single"/>
    </w:rPr>
  </w:style>
  <w:style w:type="paragraph" w:styleId="Paragrafoelenco">
    <w:name w:val="List Paragraph"/>
    <w:basedOn w:val="Normale"/>
    <w:link w:val="ParagrafoelencoCarattere"/>
    <w:uiPriority w:val="34"/>
    <w:qFormat/>
    <w:rsid w:val="000B329D"/>
    <w:pPr>
      <w:ind w:left="720"/>
      <w:contextualSpacing/>
    </w:pPr>
  </w:style>
  <w:style w:type="character" w:customStyle="1" w:styleId="IntestazioneCarattere">
    <w:name w:val="Intestazione Carattere"/>
    <w:basedOn w:val="Carpredefinitoparagrafo"/>
    <w:link w:val="Intestazione"/>
    <w:uiPriority w:val="99"/>
    <w:rsid w:val="009E6922"/>
  </w:style>
  <w:style w:type="character" w:customStyle="1" w:styleId="PidipaginaCarattere">
    <w:name w:val="Piè di pagina Carattere"/>
    <w:basedOn w:val="Carpredefinitoparagrafo"/>
    <w:link w:val="Pidipagina"/>
    <w:uiPriority w:val="99"/>
    <w:rsid w:val="00513FAC"/>
  </w:style>
  <w:style w:type="paragraph" w:customStyle="1" w:styleId="Default">
    <w:name w:val="Default"/>
    <w:rsid w:val="000766EB"/>
    <w:pPr>
      <w:autoSpaceDE w:val="0"/>
      <w:autoSpaceDN w:val="0"/>
      <w:adjustRightInd w:val="0"/>
    </w:pPr>
    <w:rPr>
      <w:color w:val="000000"/>
      <w:sz w:val="24"/>
      <w:szCs w:val="24"/>
    </w:rPr>
  </w:style>
  <w:style w:type="character" w:styleId="Rimandocommento">
    <w:name w:val="annotation reference"/>
    <w:basedOn w:val="Carpredefinitoparagrafo"/>
    <w:semiHidden/>
    <w:unhideWhenUsed/>
    <w:rsid w:val="008A1ED5"/>
    <w:rPr>
      <w:sz w:val="16"/>
      <w:szCs w:val="16"/>
    </w:rPr>
  </w:style>
  <w:style w:type="paragraph" w:styleId="Testocommento">
    <w:name w:val="annotation text"/>
    <w:basedOn w:val="Normale"/>
    <w:link w:val="TestocommentoCarattere"/>
    <w:semiHidden/>
    <w:unhideWhenUsed/>
    <w:rsid w:val="008A1ED5"/>
  </w:style>
  <w:style w:type="character" w:customStyle="1" w:styleId="TestocommentoCarattere">
    <w:name w:val="Testo commento Carattere"/>
    <w:basedOn w:val="Carpredefinitoparagrafo"/>
    <w:link w:val="Testocommento"/>
    <w:semiHidden/>
    <w:rsid w:val="008A1ED5"/>
  </w:style>
  <w:style w:type="paragraph" w:styleId="Soggettocommento">
    <w:name w:val="annotation subject"/>
    <w:basedOn w:val="Testocommento"/>
    <w:next w:val="Testocommento"/>
    <w:link w:val="SoggettocommentoCarattere"/>
    <w:semiHidden/>
    <w:unhideWhenUsed/>
    <w:rsid w:val="008A1ED5"/>
    <w:rPr>
      <w:b/>
      <w:bCs/>
    </w:rPr>
  </w:style>
  <w:style w:type="character" w:customStyle="1" w:styleId="SoggettocommentoCarattere">
    <w:name w:val="Soggetto commento Carattere"/>
    <w:basedOn w:val="TestocommentoCarattere"/>
    <w:link w:val="Soggettocommento"/>
    <w:semiHidden/>
    <w:rsid w:val="008A1ED5"/>
    <w:rPr>
      <w:b/>
      <w:bCs/>
    </w:rPr>
  </w:style>
  <w:style w:type="character" w:customStyle="1" w:styleId="Corpodeltesto2Carattere">
    <w:name w:val="Corpo del testo 2 Carattere"/>
    <w:basedOn w:val="Carpredefinitoparagrafo"/>
    <w:link w:val="Corpodeltesto2"/>
    <w:uiPriority w:val="99"/>
    <w:locked/>
    <w:rsid w:val="00E75848"/>
    <w:rPr>
      <w:sz w:val="22"/>
    </w:rPr>
  </w:style>
  <w:style w:type="character" w:customStyle="1" w:styleId="ParagrafoelencoCarattere">
    <w:name w:val="Paragrafo elenco Carattere"/>
    <w:basedOn w:val="Carpredefinitoparagrafo"/>
    <w:link w:val="Paragrafoelenco"/>
    <w:uiPriority w:val="34"/>
    <w:locked/>
    <w:rsid w:val="00785E45"/>
  </w:style>
  <w:style w:type="table" w:styleId="Grigliatabella">
    <w:name w:val="Table Grid"/>
    <w:basedOn w:val="Tabellanormale"/>
    <w:uiPriority w:val="39"/>
    <w:rsid w:val="00DC0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8A5EEA"/>
    <w:pPr>
      <w:widowControl w:val="0"/>
      <w:autoSpaceDE w:val="0"/>
      <w:autoSpaceDN w:val="0"/>
    </w:pPr>
    <w:rPr>
      <w:rFonts w:ascii="New Aster LT Std" w:eastAsia="New Aster LT Std" w:hAnsi="New Aster LT Std" w:cs="New Aster LT Std"/>
      <w:sz w:val="22"/>
      <w:szCs w:val="22"/>
      <w:lang w:eastAsia="en-US"/>
    </w:rPr>
  </w:style>
  <w:style w:type="character" w:styleId="Rimandonotaapidipagina">
    <w:name w:val="footnote reference"/>
    <w:basedOn w:val="Carpredefinitoparagrafo"/>
    <w:uiPriority w:val="99"/>
    <w:semiHidden/>
    <w:unhideWhenUsed/>
    <w:rsid w:val="008730DD"/>
    <w:rPr>
      <w:rFonts w:cs="Times New Roman"/>
      <w:vertAlign w:val="superscript"/>
    </w:rPr>
  </w:style>
  <w:style w:type="paragraph" w:styleId="Revisione">
    <w:name w:val="Revision"/>
    <w:hidden/>
    <w:uiPriority w:val="99"/>
    <w:semiHidden/>
    <w:rsid w:val="00C52EBB"/>
  </w:style>
  <w:style w:type="character" w:styleId="Collegamentovisitato">
    <w:name w:val="FollowedHyperlink"/>
    <w:basedOn w:val="Carpredefinitoparagrafo"/>
    <w:semiHidden/>
    <w:unhideWhenUsed/>
    <w:rsid w:val="006D1887"/>
    <w:rPr>
      <w:color w:val="800080" w:themeColor="followedHyperlink"/>
      <w:u w:val="single"/>
    </w:rPr>
  </w:style>
  <w:style w:type="character" w:customStyle="1" w:styleId="ng-binding">
    <w:name w:val="ng-binding"/>
    <w:basedOn w:val="Carpredefinitoparagrafo"/>
    <w:rsid w:val="005145B5"/>
  </w:style>
  <w:style w:type="character" w:customStyle="1" w:styleId="ng-scope">
    <w:name w:val="ng-scope"/>
    <w:basedOn w:val="Carpredefinitoparagrafo"/>
    <w:rsid w:val="005145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595837">
      <w:bodyDiv w:val="1"/>
      <w:marLeft w:val="0"/>
      <w:marRight w:val="0"/>
      <w:marTop w:val="0"/>
      <w:marBottom w:val="0"/>
      <w:divBdr>
        <w:top w:val="none" w:sz="0" w:space="0" w:color="auto"/>
        <w:left w:val="none" w:sz="0" w:space="0" w:color="auto"/>
        <w:bottom w:val="none" w:sz="0" w:space="0" w:color="auto"/>
        <w:right w:val="none" w:sz="0" w:space="0" w:color="auto"/>
      </w:divBdr>
    </w:div>
    <w:div w:id="318196741">
      <w:bodyDiv w:val="1"/>
      <w:marLeft w:val="0"/>
      <w:marRight w:val="0"/>
      <w:marTop w:val="0"/>
      <w:marBottom w:val="0"/>
      <w:divBdr>
        <w:top w:val="none" w:sz="0" w:space="0" w:color="auto"/>
        <w:left w:val="none" w:sz="0" w:space="0" w:color="auto"/>
        <w:bottom w:val="none" w:sz="0" w:space="0" w:color="auto"/>
        <w:right w:val="none" w:sz="0" w:space="0" w:color="auto"/>
      </w:divBdr>
      <w:divsChild>
        <w:div w:id="1268274029">
          <w:marLeft w:val="0"/>
          <w:marRight w:val="0"/>
          <w:marTop w:val="0"/>
          <w:marBottom w:val="0"/>
          <w:divBdr>
            <w:top w:val="none" w:sz="0" w:space="0" w:color="auto"/>
            <w:left w:val="none" w:sz="0" w:space="0" w:color="auto"/>
            <w:bottom w:val="none" w:sz="0" w:space="0" w:color="auto"/>
            <w:right w:val="none" w:sz="0" w:space="0" w:color="auto"/>
          </w:divBdr>
          <w:divsChild>
            <w:div w:id="745683450">
              <w:marLeft w:val="0"/>
              <w:marRight w:val="0"/>
              <w:marTop w:val="0"/>
              <w:marBottom w:val="0"/>
              <w:divBdr>
                <w:top w:val="none" w:sz="0" w:space="0" w:color="auto"/>
                <w:left w:val="none" w:sz="0" w:space="0" w:color="auto"/>
                <w:bottom w:val="none" w:sz="0" w:space="0" w:color="auto"/>
                <w:right w:val="none" w:sz="0" w:space="0" w:color="auto"/>
              </w:divBdr>
              <w:divsChild>
                <w:div w:id="766198823">
                  <w:marLeft w:val="0"/>
                  <w:marRight w:val="0"/>
                  <w:marTop w:val="0"/>
                  <w:marBottom w:val="0"/>
                  <w:divBdr>
                    <w:top w:val="none" w:sz="0" w:space="0" w:color="auto"/>
                    <w:left w:val="none" w:sz="0" w:space="0" w:color="auto"/>
                    <w:bottom w:val="none" w:sz="0" w:space="0" w:color="auto"/>
                    <w:right w:val="none" w:sz="0" w:space="0" w:color="auto"/>
                  </w:divBdr>
                  <w:divsChild>
                    <w:div w:id="789327022">
                      <w:marLeft w:val="0"/>
                      <w:marRight w:val="0"/>
                      <w:marTop w:val="0"/>
                      <w:marBottom w:val="0"/>
                      <w:divBdr>
                        <w:top w:val="none" w:sz="0" w:space="0" w:color="auto"/>
                        <w:left w:val="none" w:sz="0" w:space="0" w:color="auto"/>
                        <w:bottom w:val="none" w:sz="0" w:space="0" w:color="auto"/>
                        <w:right w:val="none" w:sz="0" w:space="0" w:color="auto"/>
                      </w:divBdr>
                      <w:divsChild>
                        <w:div w:id="687945936">
                          <w:marLeft w:val="0"/>
                          <w:marRight w:val="0"/>
                          <w:marTop w:val="0"/>
                          <w:marBottom w:val="0"/>
                          <w:divBdr>
                            <w:top w:val="none" w:sz="0" w:space="0" w:color="auto"/>
                            <w:left w:val="none" w:sz="0" w:space="0" w:color="auto"/>
                            <w:bottom w:val="none" w:sz="0" w:space="0" w:color="auto"/>
                            <w:right w:val="none" w:sz="0" w:space="0" w:color="auto"/>
                          </w:divBdr>
                          <w:divsChild>
                            <w:div w:id="1915309259">
                              <w:marLeft w:val="15"/>
                              <w:marRight w:val="195"/>
                              <w:marTop w:val="0"/>
                              <w:marBottom w:val="0"/>
                              <w:divBdr>
                                <w:top w:val="none" w:sz="0" w:space="0" w:color="auto"/>
                                <w:left w:val="none" w:sz="0" w:space="0" w:color="auto"/>
                                <w:bottom w:val="none" w:sz="0" w:space="0" w:color="auto"/>
                                <w:right w:val="none" w:sz="0" w:space="0" w:color="auto"/>
                              </w:divBdr>
                              <w:divsChild>
                                <w:div w:id="246768460">
                                  <w:marLeft w:val="0"/>
                                  <w:marRight w:val="0"/>
                                  <w:marTop w:val="0"/>
                                  <w:marBottom w:val="0"/>
                                  <w:divBdr>
                                    <w:top w:val="none" w:sz="0" w:space="0" w:color="auto"/>
                                    <w:left w:val="none" w:sz="0" w:space="0" w:color="auto"/>
                                    <w:bottom w:val="none" w:sz="0" w:space="0" w:color="auto"/>
                                    <w:right w:val="none" w:sz="0" w:space="0" w:color="auto"/>
                                  </w:divBdr>
                                  <w:divsChild>
                                    <w:div w:id="1548638772">
                                      <w:marLeft w:val="0"/>
                                      <w:marRight w:val="0"/>
                                      <w:marTop w:val="0"/>
                                      <w:marBottom w:val="0"/>
                                      <w:divBdr>
                                        <w:top w:val="none" w:sz="0" w:space="0" w:color="auto"/>
                                        <w:left w:val="none" w:sz="0" w:space="0" w:color="auto"/>
                                        <w:bottom w:val="none" w:sz="0" w:space="0" w:color="auto"/>
                                        <w:right w:val="none" w:sz="0" w:space="0" w:color="auto"/>
                                      </w:divBdr>
                                      <w:divsChild>
                                        <w:div w:id="1105886012">
                                          <w:marLeft w:val="0"/>
                                          <w:marRight w:val="0"/>
                                          <w:marTop w:val="0"/>
                                          <w:marBottom w:val="0"/>
                                          <w:divBdr>
                                            <w:top w:val="none" w:sz="0" w:space="0" w:color="auto"/>
                                            <w:left w:val="none" w:sz="0" w:space="0" w:color="auto"/>
                                            <w:bottom w:val="none" w:sz="0" w:space="0" w:color="auto"/>
                                            <w:right w:val="none" w:sz="0" w:space="0" w:color="auto"/>
                                          </w:divBdr>
                                          <w:divsChild>
                                            <w:div w:id="2065058823">
                                              <w:marLeft w:val="0"/>
                                              <w:marRight w:val="0"/>
                                              <w:marTop w:val="0"/>
                                              <w:marBottom w:val="0"/>
                                              <w:divBdr>
                                                <w:top w:val="none" w:sz="0" w:space="0" w:color="auto"/>
                                                <w:left w:val="none" w:sz="0" w:space="0" w:color="auto"/>
                                                <w:bottom w:val="none" w:sz="0" w:space="0" w:color="auto"/>
                                                <w:right w:val="none" w:sz="0" w:space="0" w:color="auto"/>
                                              </w:divBdr>
                                              <w:divsChild>
                                                <w:div w:id="2104300271">
                                                  <w:marLeft w:val="0"/>
                                                  <w:marRight w:val="0"/>
                                                  <w:marTop w:val="0"/>
                                                  <w:marBottom w:val="0"/>
                                                  <w:divBdr>
                                                    <w:top w:val="none" w:sz="0" w:space="0" w:color="auto"/>
                                                    <w:left w:val="none" w:sz="0" w:space="0" w:color="auto"/>
                                                    <w:bottom w:val="none" w:sz="0" w:space="0" w:color="auto"/>
                                                    <w:right w:val="none" w:sz="0" w:space="0" w:color="auto"/>
                                                  </w:divBdr>
                                                  <w:divsChild>
                                                    <w:div w:id="693269702">
                                                      <w:marLeft w:val="0"/>
                                                      <w:marRight w:val="0"/>
                                                      <w:marTop w:val="0"/>
                                                      <w:marBottom w:val="0"/>
                                                      <w:divBdr>
                                                        <w:top w:val="none" w:sz="0" w:space="0" w:color="auto"/>
                                                        <w:left w:val="none" w:sz="0" w:space="0" w:color="auto"/>
                                                        <w:bottom w:val="none" w:sz="0" w:space="0" w:color="auto"/>
                                                        <w:right w:val="none" w:sz="0" w:space="0" w:color="auto"/>
                                                      </w:divBdr>
                                                      <w:divsChild>
                                                        <w:div w:id="374081474">
                                                          <w:marLeft w:val="0"/>
                                                          <w:marRight w:val="0"/>
                                                          <w:marTop w:val="0"/>
                                                          <w:marBottom w:val="0"/>
                                                          <w:divBdr>
                                                            <w:top w:val="none" w:sz="0" w:space="0" w:color="auto"/>
                                                            <w:left w:val="none" w:sz="0" w:space="0" w:color="auto"/>
                                                            <w:bottom w:val="none" w:sz="0" w:space="0" w:color="auto"/>
                                                            <w:right w:val="none" w:sz="0" w:space="0" w:color="auto"/>
                                                          </w:divBdr>
                                                          <w:divsChild>
                                                            <w:div w:id="901063977">
                                                              <w:marLeft w:val="0"/>
                                                              <w:marRight w:val="0"/>
                                                              <w:marTop w:val="0"/>
                                                              <w:marBottom w:val="0"/>
                                                              <w:divBdr>
                                                                <w:top w:val="none" w:sz="0" w:space="0" w:color="auto"/>
                                                                <w:left w:val="none" w:sz="0" w:space="0" w:color="auto"/>
                                                                <w:bottom w:val="none" w:sz="0" w:space="0" w:color="auto"/>
                                                                <w:right w:val="none" w:sz="0" w:space="0" w:color="auto"/>
                                                              </w:divBdr>
                                                              <w:divsChild>
                                                                <w:div w:id="290521923">
                                                                  <w:marLeft w:val="0"/>
                                                                  <w:marRight w:val="0"/>
                                                                  <w:marTop w:val="0"/>
                                                                  <w:marBottom w:val="0"/>
                                                                  <w:divBdr>
                                                                    <w:top w:val="none" w:sz="0" w:space="0" w:color="auto"/>
                                                                    <w:left w:val="none" w:sz="0" w:space="0" w:color="auto"/>
                                                                    <w:bottom w:val="none" w:sz="0" w:space="0" w:color="auto"/>
                                                                    <w:right w:val="none" w:sz="0" w:space="0" w:color="auto"/>
                                                                  </w:divBdr>
                                                                  <w:divsChild>
                                                                    <w:div w:id="1521115910">
                                                                      <w:marLeft w:val="405"/>
                                                                      <w:marRight w:val="0"/>
                                                                      <w:marTop w:val="0"/>
                                                                      <w:marBottom w:val="0"/>
                                                                      <w:divBdr>
                                                                        <w:top w:val="none" w:sz="0" w:space="0" w:color="auto"/>
                                                                        <w:left w:val="none" w:sz="0" w:space="0" w:color="auto"/>
                                                                        <w:bottom w:val="none" w:sz="0" w:space="0" w:color="auto"/>
                                                                        <w:right w:val="none" w:sz="0" w:space="0" w:color="auto"/>
                                                                      </w:divBdr>
                                                                      <w:divsChild>
                                                                        <w:div w:id="1230728615">
                                                                          <w:marLeft w:val="0"/>
                                                                          <w:marRight w:val="0"/>
                                                                          <w:marTop w:val="0"/>
                                                                          <w:marBottom w:val="0"/>
                                                                          <w:divBdr>
                                                                            <w:top w:val="none" w:sz="0" w:space="0" w:color="auto"/>
                                                                            <w:left w:val="none" w:sz="0" w:space="0" w:color="auto"/>
                                                                            <w:bottom w:val="none" w:sz="0" w:space="0" w:color="auto"/>
                                                                            <w:right w:val="none" w:sz="0" w:space="0" w:color="auto"/>
                                                                          </w:divBdr>
                                                                          <w:divsChild>
                                                                            <w:div w:id="1781142848">
                                                                              <w:marLeft w:val="0"/>
                                                                              <w:marRight w:val="0"/>
                                                                              <w:marTop w:val="0"/>
                                                                              <w:marBottom w:val="0"/>
                                                                              <w:divBdr>
                                                                                <w:top w:val="none" w:sz="0" w:space="0" w:color="auto"/>
                                                                                <w:left w:val="none" w:sz="0" w:space="0" w:color="auto"/>
                                                                                <w:bottom w:val="none" w:sz="0" w:space="0" w:color="auto"/>
                                                                                <w:right w:val="none" w:sz="0" w:space="0" w:color="auto"/>
                                                                              </w:divBdr>
                                                                              <w:divsChild>
                                                                                <w:div w:id="220748796">
                                                                                  <w:marLeft w:val="0"/>
                                                                                  <w:marRight w:val="0"/>
                                                                                  <w:marTop w:val="0"/>
                                                                                  <w:marBottom w:val="0"/>
                                                                                  <w:divBdr>
                                                                                    <w:top w:val="none" w:sz="0" w:space="0" w:color="auto"/>
                                                                                    <w:left w:val="none" w:sz="0" w:space="0" w:color="auto"/>
                                                                                    <w:bottom w:val="none" w:sz="0" w:space="0" w:color="auto"/>
                                                                                    <w:right w:val="none" w:sz="0" w:space="0" w:color="auto"/>
                                                                                  </w:divBdr>
                                                                                  <w:divsChild>
                                                                                    <w:div w:id="1639724483">
                                                                                      <w:marLeft w:val="0"/>
                                                                                      <w:marRight w:val="0"/>
                                                                                      <w:marTop w:val="0"/>
                                                                                      <w:marBottom w:val="0"/>
                                                                                      <w:divBdr>
                                                                                        <w:top w:val="none" w:sz="0" w:space="0" w:color="auto"/>
                                                                                        <w:left w:val="none" w:sz="0" w:space="0" w:color="auto"/>
                                                                                        <w:bottom w:val="none" w:sz="0" w:space="0" w:color="auto"/>
                                                                                        <w:right w:val="none" w:sz="0" w:space="0" w:color="auto"/>
                                                                                      </w:divBdr>
                                                                                      <w:divsChild>
                                                                                        <w:div w:id="2101750599">
                                                                                          <w:marLeft w:val="0"/>
                                                                                          <w:marRight w:val="0"/>
                                                                                          <w:marTop w:val="0"/>
                                                                                          <w:marBottom w:val="0"/>
                                                                                          <w:divBdr>
                                                                                            <w:top w:val="none" w:sz="0" w:space="0" w:color="auto"/>
                                                                                            <w:left w:val="none" w:sz="0" w:space="0" w:color="auto"/>
                                                                                            <w:bottom w:val="none" w:sz="0" w:space="0" w:color="auto"/>
                                                                                            <w:right w:val="none" w:sz="0" w:space="0" w:color="auto"/>
                                                                                          </w:divBdr>
                                                                                          <w:divsChild>
                                                                                            <w:div w:id="1254699902">
                                                                                              <w:marLeft w:val="0"/>
                                                                                              <w:marRight w:val="0"/>
                                                                                              <w:marTop w:val="0"/>
                                                                                              <w:marBottom w:val="0"/>
                                                                                              <w:divBdr>
                                                                                                <w:top w:val="none" w:sz="0" w:space="0" w:color="auto"/>
                                                                                                <w:left w:val="none" w:sz="0" w:space="0" w:color="auto"/>
                                                                                                <w:bottom w:val="none" w:sz="0" w:space="0" w:color="auto"/>
                                                                                                <w:right w:val="none" w:sz="0" w:space="0" w:color="auto"/>
                                                                                              </w:divBdr>
                                                                                              <w:divsChild>
                                                                                                <w:div w:id="497039362">
                                                                                                  <w:marLeft w:val="0"/>
                                                                                                  <w:marRight w:val="0"/>
                                                                                                  <w:marTop w:val="15"/>
                                                                                                  <w:marBottom w:val="0"/>
                                                                                                  <w:divBdr>
                                                                                                    <w:top w:val="none" w:sz="0" w:space="0" w:color="auto"/>
                                                                                                    <w:left w:val="none" w:sz="0" w:space="0" w:color="auto"/>
                                                                                                    <w:bottom w:val="single" w:sz="6" w:space="15" w:color="auto"/>
                                                                                                    <w:right w:val="none" w:sz="0" w:space="0" w:color="auto"/>
                                                                                                  </w:divBdr>
                                                                                                  <w:divsChild>
                                                                                                    <w:div w:id="588931843">
                                                                                                      <w:marLeft w:val="0"/>
                                                                                                      <w:marRight w:val="0"/>
                                                                                                      <w:marTop w:val="180"/>
                                                                                                      <w:marBottom w:val="0"/>
                                                                                                      <w:divBdr>
                                                                                                        <w:top w:val="none" w:sz="0" w:space="0" w:color="auto"/>
                                                                                                        <w:left w:val="none" w:sz="0" w:space="0" w:color="auto"/>
                                                                                                        <w:bottom w:val="none" w:sz="0" w:space="0" w:color="auto"/>
                                                                                                        <w:right w:val="none" w:sz="0" w:space="0" w:color="auto"/>
                                                                                                      </w:divBdr>
                                                                                                      <w:divsChild>
                                                                                                        <w:div w:id="771244047">
                                                                                                          <w:marLeft w:val="0"/>
                                                                                                          <w:marRight w:val="0"/>
                                                                                                          <w:marTop w:val="0"/>
                                                                                                          <w:marBottom w:val="0"/>
                                                                                                          <w:divBdr>
                                                                                                            <w:top w:val="none" w:sz="0" w:space="0" w:color="auto"/>
                                                                                                            <w:left w:val="none" w:sz="0" w:space="0" w:color="auto"/>
                                                                                                            <w:bottom w:val="none" w:sz="0" w:space="0" w:color="auto"/>
                                                                                                            <w:right w:val="none" w:sz="0" w:space="0" w:color="auto"/>
                                                                                                          </w:divBdr>
                                                                                                          <w:divsChild>
                                                                                                            <w:div w:id="1644461056">
                                                                                                              <w:marLeft w:val="0"/>
                                                                                                              <w:marRight w:val="0"/>
                                                                                                              <w:marTop w:val="0"/>
                                                                                                              <w:marBottom w:val="0"/>
                                                                                                              <w:divBdr>
                                                                                                                <w:top w:val="none" w:sz="0" w:space="0" w:color="auto"/>
                                                                                                                <w:left w:val="none" w:sz="0" w:space="0" w:color="auto"/>
                                                                                                                <w:bottom w:val="none" w:sz="0" w:space="0" w:color="auto"/>
                                                                                                                <w:right w:val="none" w:sz="0" w:space="0" w:color="auto"/>
                                                                                                              </w:divBdr>
                                                                                                              <w:divsChild>
                                                                                                                <w:div w:id="2051373584">
                                                                                                                  <w:marLeft w:val="0"/>
                                                                                                                  <w:marRight w:val="0"/>
                                                                                                                  <w:marTop w:val="30"/>
                                                                                                                  <w:marBottom w:val="0"/>
                                                                                                                  <w:divBdr>
                                                                                                                    <w:top w:val="none" w:sz="0" w:space="0" w:color="auto"/>
                                                                                                                    <w:left w:val="none" w:sz="0" w:space="0" w:color="auto"/>
                                                                                                                    <w:bottom w:val="none" w:sz="0" w:space="0" w:color="auto"/>
                                                                                                                    <w:right w:val="none" w:sz="0" w:space="0" w:color="auto"/>
                                                                                                                  </w:divBdr>
                                                                                                                  <w:divsChild>
                                                                                                                    <w:div w:id="1784300799">
                                                                                                                      <w:marLeft w:val="0"/>
                                                                                                                      <w:marRight w:val="0"/>
                                                                                                                      <w:marTop w:val="0"/>
                                                                                                                      <w:marBottom w:val="0"/>
                                                                                                                      <w:divBdr>
                                                                                                                        <w:top w:val="none" w:sz="0" w:space="0" w:color="auto"/>
                                                                                                                        <w:left w:val="none" w:sz="0" w:space="0" w:color="auto"/>
                                                                                                                        <w:bottom w:val="none" w:sz="0" w:space="0" w:color="auto"/>
                                                                                                                        <w:right w:val="none" w:sz="0" w:space="0" w:color="auto"/>
                                                                                                                      </w:divBdr>
                                                                                                                      <w:divsChild>
                                                                                                                        <w:div w:id="75637625">
                                                                                                                          <w:marLeft w:val="0"/>
                                                                                                                          <w:marRight w:val="0"/>
                                                                                                                          <w:marTop w:val="0"/>
                                                                                                                          <w:marBottom w:val="0"/>
                                                                                                                          <w:divBdr>
                                                                                                                            <w:top w:val="none" w:sz="0" w:space="0" w:color="auto"/>
                                                                                                                            <w:left w:val="none" w:sz="0" w:space="0" w:color="auto"/>
                                                                                                                            <w:bottom w:val="none" w:sz="0" w:space="0" w:color="auto"/>
                                                                                                                            <w:right w:val="none" w:sz="0" w:space="0" w:color="auto"/>
                                                                                                                          </w:divBdr>
                                                                                                                          <w:divsChild>
                                                                                                                            <w:div w:id="1749766270">
                                                                                                                              <w:marLeft w:val="0"/>
                                                                                                                              <w:marRight w:val="0"/>
                                                                                                                              <w:marTop w:val="0"/>
                                                                                                                              <w:marBottom w:val="0"/>
                                                                                                                              <w:divBdr>
                                                                                                                                <w:top w:val="none" w:sz="0" w:space="0" w:color="auto"/>
                                                                                                                                <w:left w:val="none" w:sz="0" w:space="0" w:color="auto"/>
                                                                                                                                <w:bottom w:val="none" w:sz="0" w:space="0" w:color="auto"/>
                                                                                                                                <w:right w:val="none" w:sz="0" w:space="0" w:color="auto"/>
                                                                                                                              </w:divBdr>
                                                                                                                              <w:divsChild>
                                                                                                                                <w:div w:id="205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636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fesa.it/il-ministro/uffici-di-diretta-collaborazione/oiv/trasparenza/28683.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cquistinretepa.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72DC7-532F-4F44-996B-647AA6FBD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6</Pages>
  <Words>3152</Words>
  <Characters>18214</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Gara a licitazione privata per la fornitura di materiale elettrico per le esigenze del Comando Regione Militare Centrale per l’anno 1995.  Valore presunto della fornitura lire 80.000.000 (I.V.A. compresa).</vt:lpstr>
    </vt:vector>
  </TitlesOfParts>
  <Company>Olidata S.p.A.</Company>
  <LinksUpToDate>false</LinksUpToDate>
  <CharactersWithSpaces>21324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Gara a licitazione privata per la fornitura di materiale elettrico per le esigenze del Comando Regione Militare Centrale per l’anno 1995.  Valore presunto della fornitura lire 80.000.000 (I.V.A. compresa).</dc:title>
  <dc:creator>Carbone, Cap. Sergio - SMD-UGAM</dc:creator>
  <cp:lastModifiedBy>Lategana, Lgt. Luciano - UGCRA</cp:lastModifiedBy>
  <cp:revision>41</cp:revision>
  <cp:lastPrinted>2025-03-19T15:18:00Z</cp:lastPrinted>
  <dcterms:created xsi:type="dcterms:W3CDTF">2025-03-03T13:18:00Z</dcterms:created>
  <dcterms:modified xsi:type="dcterms:W3CDTF">2025-04-08T14:04:00Z</dcterms:modified>
</cp:coreProperties>
</file>