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0C0E17">
      <w:pPr>
        <w:pStyle w:val="Didascalia"/>
        <w:rPr>
          <w:sz w:val="36"/>
          <w:szCs w:val="16"/>
        </w:rPr>
      </w:pPr>
      <w:r>
        <w:rPr>
          <w:sz w:val="36"/>
          <w:szCs w:val="16"/>
        </w:rPr>
        <w:t>STATO MAGGIORE DELLA DIFESA</w:t>
      </w:r>
    </w:p>
    <w:p w14:paraId="5716263C" w14:textId="77777777" w:rsidR="000C0E17" w:rsidRDefault="000C0E17" w:rsidP="000C0E17">
      <w:pPr>
        <w:widowControl w:val="0"/>
        <w:jc w:val="center"/>
        <w:rPr>
          <w:b/>
          <w:bCs/>
          <w:sz w:val="25"/>
          <w:szCs w:val="25"/>
        </w:rPr>
      </w:pPr>
      <w:r>
        <w:rPr>
          <w:b/>
          <w:bCs/>
          <w:sz w:val="25"/>
          <w:szCs w:val="25"/>
        </w:rPr>
        <w:t>UFFICIO GENERALE DEL CENTRO DI RESPONSABILITÀ AMMINISTRATIVA</w:t>
      </w:r>
    </w:p>
    <w:p w14:paraId="79142B6E" w14:textId="5D2DBE5E" w:rsidR="005A546B" w:rsidRPr="005A546B" w:rsidRDefault="005A546B" w:rsidP="000C0E17">
      <w:pPr>
        <w:widowControl w:val="0"/>
        <w:jc w:val="center"/>
        <w:rPr>
          <w:b/>
          <w:bCs/>
          <w:sz w:val="24"/>
          <w:szCs w:val="24"/>
        </w:rPr>
      </w:pPr>
      <w:r w:rsidRPr="005A546B">
        <w:rPr>
          <w:b/>
          <w:bCs/>
          <w:sz w:val="24"/>
          <w:szCs w:val="24"/>
        </w:rPr>
        <w:t>AREA PROCUREMENT</w:t>
      </w:r>
    </w:p>
    <w:p w14:paraId="07C5BF6A" w14:textId="77777777" w:rsidR="000C0E17" w:rsidRDefault="000C0E17" w:rsidP="000C0E17">
      <w:pPr>
        <w:spacing w:after="40"/>
        <w:jc w:val="center"/>
        <w:rPr>
          <w:b/>
        </w:rPr>
      </w:pPr>
      <w:r w:rsidRPr="009652E4">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4A77892B" w:rsidR="000C0E17" w:rsidRDefault="000C0E17" w:rsidP="002626FB">
      <w:pPr>
        <w:spacing w:after="80"/>
        <w:jc w:val="center"/>
        <w:rPr>
          <w:b/>
          <w:bCs/>
          <w:iCs/>
          <w:sz w:val="24"/>
          <w:szCs w:val="24"/>
        </w:rPr>
      </w:pPr>
      <w:r w:rsidRPr="00903C1E">
        <w:rPr>
          <w:b/>
          <w:bCs/>
          <w:iCs/>
          <w:sz w:val="24"/>
          <w:szCs w:val="24"/>
        </w:rPr>
        <w:t>ATTO N.</w:t>
      </w:r>
      <w:r>
        <w:rPr>
          <w:b/>
          <w:bCs/>
          <w:iCs/>
          <w:sz w:val="24"/>
          <w:szCs w:val="24"/>
        </w:rPr>
        <w:t xml:space="preserve"> </w:t>
      </w:r>
      <w:r w:rsidR="00A24F59">
        <w:rPr>
          <w:b/>
          <w:bCs/>
          <w:iCs/>
          <w:sz w:val="24"/>
          <w:szCs w:val="24"/>
        </w:rPr>
        <w:t xml:space="preserve">459 </w:t>
      </w:r>
      <w:r w:rsidRPr="00A417B2">
        <w:rPr>
          <w:b/>
          <w:bCs/>
          <w:iCs/>
          <w:sz w:val="24"/>
          <w:szCs w:val="24"/>
        </w:rPr>
        <w:t xml:space="preserve">IN DATA </w:t>
      </w:r>
      <w:r w:rsidR="00A24F59">
        <w:rPr>
          <w:b/>
          <w:bCs/>
          <w:iCs/>
          <w:sz w:val="24"/>
          <w:szCs w:val="24"/>
        </w:rPr>
        <w:t>07/03/2025</w:t>
      </w:r>
    </w:p>
    <w:p w14:paraId="3510B8F2" w14:textId="4C29CCE9" w:rsidR="0079180F" w:rsidRPr="004F3EA8" w:rsidRDefault="00A45386" w:rsidP="00D7731F">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0C0E17">
        <w:rPr>
          <w:sz w:val="22"/>
          <w:szCs w:val="22"/>
        </w:rPr>
        <w:t xml:space="preserve">Decisione a </w:t>
      </w:r>
      <w:r w:rsidR="000D6BAC" w:rsidRPr="004F3EA8">
        <w:rPr>
          <w:sz w:val="22"/>
          <w:szCs w:val="22"/>
        </w:rPr>
        <w:t xml:space="preserve">contrarre finalizzata </w:t>
      </w:r>
      <w:r w:rsidR="000D6BAC">
        <w:rPr>
          <w:sz w:val="22"/>
          <w:szCs w:val="22"/>
        </w:rPr>
        <w:t>all</w:t>
      </w:r>
      <w:r w:rsidR="00584C5F">
        <w:rPr>
          <w:sz w:val="22"/>
          <w:szCs w:val="22"/>
        </w:rPr>
        <w:t xml:space="preserve">’affidamento </w:t>
      </w:r>
      <w:r w:rsidR="00B8420C" w:rsidRPr="00085431">
        <w:rPr>
          <w:sz w:val="22"/>
          <w:szCs w:val="22"/>
        </w:rPr>
        <w:t>del</w:t>
      </w:r>
      <w:r w:rsidR="008D67B3">
        <w:rPr>
          <w:sz w:val="22"/>
          <w:szCs w:val="22"/>
        </w:rPr>
        <w:t xml:space="preserve"> </w:t>
      </w:r>
      <w:r w:rsidR="008D67B3">
        <w:rPr>
          <w:b/>
          <w:sz w:val="22"/>
          <w:szCs w:val="22"/>
        </w:rPr>
        <w:t xml:space="preserve">servizio </w:t>
      </w:r>
      <w:r w:rsidR="008D67B3" w:rsidRPr="008D67B3">
        <w:rPr>
          <w:b/>
          <w:sz w:val="22"/>
          <w:szCs w:val="22"/>
        </w:rPr>
        <w:t xml:space="preserve">di messa in sicurezza area addestrativa NU.BI.CH. </w:t>
      </w:r>
      <w:proofErr w:type="gramStart"/>
      <w:r w:rsidR="008D67B3" w:rsidRPr="008D67B3">
        <w:rPr>
          <w:b/>
          <w:sz w:val="22"/>
          <w:szCs w:val="22"/>
        </w:rPr>
        <w:t>previa</w:t>
      </w:r>
      <w:proofErr w:type="gramEnd"/>
      <w:r w:rsidR="008D67B3" w:rsidRPr="008D67B3">
        <w:rPr>
          <w:b/>
          <w:sz w:val="22"/>
          <w:szCs w:val="22"/>
        </w:rPr>
        <w:t xml:space="preserve"> bonifica di container, demolizione e smaltimento rifiuti speciali pericolosi e non pericolosi </w:t>
      </w:r>
      <w:r w:rsidR="004A2AC6" w:rsidRPr="00156D64">
        <w:rPr>
          <w:sz w:val="22"/>
          <w:szCs w:val="22"/>
        </w:rPr>
        <w:t>per</w:t>
      </w:r>
      <w:r w:rsidR="008548DD" w:rsidRPr="00156D64">
        <w:rPr>
          <w:sz w:val="22"/>
          <w:szCs w:val="22"/>
        </w:rPr>
        <w:t xml:space="preserve"> </w:t>
      </w:r>
      <w:r w:rsidR="00B16F59" w:rsidRPr="00156D64">
        <w:rPr>
          <w:sz w:val="22"/>
          <w:szCs w:val="22"/>
        </w:rPr>
        <w:t xml:space="preserve">le esigenze </w:t>
      </w:r>
      <w:r w:rsidR="008D67B3" w:rsidRPr="008D67B3">
        <w:rPr>
          <w:b/>
          <w:sz w:val="22"/>
          <w:szCs w:val="22"/>
        </w:rPr>
        <w:t>della Scuola Interforze per la Difesa NBC di Rieti</w:t>
      </w:r>
      <w:r w:rsidR="000D6BAC" w:rsidRPr="00156D64">
        <w:rPr>
          <w:sz w:val="22"/>
          <w:szCs w:val="22"/>
        </w:rPr>
        <w:t>,</w:t>
      </w:r>
      <w:r w:rsidR="000D6BAC" w:rsidRPr="004F3EA8">
        <w:rPr>
          <w:sz w:val="22"/>
          <w:szCs w:val="22"/>
        </w:rPr>
        <w:t xml:space="preserve"> mediante </w:t>
      </w:r>
      <w:r w:rsidR="008D67B3">
        <w:rPr>
          <w:sz w:val="22"/>
          <w:szCs w:val="22"/>
        </w:rPr>
        <w:t xml:space="preserve">procedura aperta </w:t>
      </w:r>
      <w:r w:rsidR="00156D64">
        <w:rPr>
          <w:sz w:val="22"/>
          <w:szCs w:val="22"/>
        </w:rPr>
        <w:t xml:space="preserve">ex </w:t>
      </w:r>
      <w:r w:rsidR="000D6BAC" w:rsidRPr="004F3EA8">
        <w:rPr>
          <w:sz w:val="22"/>
          <w:szCs w:val="22"/>
        </w:rPr>
        <w:t xml:space="preserve">art. </w:t>
      </w:r>
      <w:r w:rsidR="008D67B3">
        <w:rPr>
          <w:sz w:val="22"/>
          <w:szCs w:val="22"/>
        </w:rPr>
        <w:t xml:space="preserve">71 </w:t>
      </w:r>
      <w:r w:rsidR="000D6BAC" w:rsidRPr="004F3EA8">
        <w:rPr>
          <w:sz w:val="22"/>
          <w:szCs w:val="22"/>
        </w:rPr>
        <w:t xml:space="preserve">del d.lgs. n. 36/2023, da aggiudicare </w:t>
      </w:r>
      <w:r w:rsidR="00057471">
        <w:rPr>
          <w:sz w:val="22"/>
          <w:szCs w:val="22"/>
        </w:rPr>
        <w:t>in modalità ASP (Application Service</w:t>
      </w:r>
      <w:r w:rsidR="00057471" w:rsidRPr="00057471">
        <w:rPr>
          <w:sz w:val="22"/>
          <w:szCs w:val="22"/>
        </w:rPr>
        <w:t xml:space="preserve"> </w:t>
      </w:r>
      <w:r w:rsidR="00057471">
        <w:rPr>
          <w:sz w:val="22"/>
          <w:szCs w:val="22"/>
        </w:rPr>
        <w:t xml:space="preserve">Provider) </w:t>
      </w:r>
      <w:r w:rsidR="00156D64">
        <w:rPr>
          <w:sz w:val="22"/>
          <w:szCs w:val="22"/>
        </w:rPr>
        <w:t>sulla piattaforma</w:t>
      </w:r>
      <w:r w:rsidR="000D6BAC" w:rsidRPr="004F3EA8">
        <w:rPr>
          <w:sz w:val="22"/>
          <w:szCs w:val="22"/>
        </w:rPr>
        <w:t xml:space="preserve"> </w:t>
      </w:r>
      <w:hyperlink r:id="rId10" w:history="1">
        <w:r w:rsidR="00057471" w:rsidRPr="004C1767">
          <w:rPr>
            <w:rStyle w:val="Collegamentoipertestuale"/>
            <w:sz w:val="22"/>
            <w:szCs w:val="22"/>
          </w:rPr>
          <w:t>www.acquistinretepa.it</w:t>
        </w:r>
      </w:hyperlink>
      <w:r w:rsidR="00156D64">
        <w:rPr>
          <w:sz w:val="22"/>
          <w:szCs w:val="22"/>
        </w:rPr>
        <w:t>. N</w:t>
      </w:r>
      <w:r w:rsidR="00796D07">
        <w:rPr>
          <w:sz w:val="22"/>
          <w:szCs w:val="22"/>
        </w:rPr>
        <w:t>omina del responsabile</w:t>
      </w:r>
      <w:r w:rsidR="004D3AAE">
        <w:rPr>
          <w:sz w:val="22"/>
          <w:szCs w:val="22"/>
        </w:rPr>
        <w:t xml:space="preserve"> del progetto e delle relative f</w:t>
      </w:r>
      <w:r w:rsidR="00796D07">
        <w:rPr>
          <w:sz w:val="22"/>
          <w:szCs w:val="22"/>
        </w:rPr>
        <w:t>asi.</w:t>
      </w:r>
    </w:p>
    <w:p w14:paraId="1F9D2075" w14:textId="05F015D2" w:rsidR="004703E4" w:rsidRPr="004703E4" w:rsidRDefault="00156D64" w:rsidP="004703E4">
      <w:pPr>
        <w:widowControl w:val="0"/>
        <w:ind w:left="1843"/>
        <w:jc w:val="both"/>
        <w:rPr>
          <w:sz w:val="22"/>
          <w:szCs w:val="22"/>
        </w:rPr>
      </w:pPr>
      <w:r>
        <w:rPr>
          <w:b/>
          <w:sz w:val="22"/>
          <w:szCs w:val="22"/>
        </w:rPr>
        <w:t>RICHIEDENTE</w:t>
      </w:r>
      <w:r w:rsidR="004703E4">
        <w:rPr>
          <w:b/>
          <w:sz w:val="22"/>
          <w:szCs w:val="22"/>
        </w:rPr>
        <w:t xml:space="preserve">: </w:t>
      </w:r>
      <w:r w:rsidR="004703E4" w:rsidRPr="004703E4">
        <w:rPr>
          <w:sz w:val="22"/>
          <w:szCs w:val="22"/>
        </w:rPr>
        <w:t>Scuola Interforze per la Difesa NBC di Rieti</w:t>
      </w:r>
      <w:r w:rsidR="004703E4">
        <w:rPr>
          <w:sz w:val="22"/>
          <w:szCs w:val="22"/>
        </w:rPr>
        <w:t>.</w:t>
      </w:r>
    </w:p>
    <w:p w14:paraId="5E5BB31F" w14:textId="7EF3A15F" w:rsidR="004703E4" w:rsidRPr="004703E4" w:rsidRDefault="00156D64" w:rsidP="004703E4">
      <w:pPr>
        <w:widowControl w:val="0"/>
        <w:ind w:left="1843"/>
        <w:jc w:val="both"/>
        <w:rPr>
          <w:sz w:val="22"/>
          <w:szCs w:val="22"/>
        </w:rPr>
      </w:pPr>
      <w:r>
        <w:rPr>
          <w:b/>
          <w:sz w:val="22"/>
          <w:szCs w:val="22"/>
        </w:rPr>
        <w:t>COPERTURA FINANZIARIA</w:t>
      </w:r>
      <w:r w:rsidR="000D6BAC" w:rsidRPr="004F3EA8">
        <w:rPr>
          <w:b/>
          <w:sz w:val="22"/>
          <w:szCs w:val="22"/>
        </w:rPr>
        <w:t>:</w:t>
      </w:r>
      <w:r w:rsidR="004703E4">
        <w:rPr>
          <w:b/>
          <w:sz w:val="22"/>
          <w:szCs w:val="22"/>
        </w:rPr>
        <w:t xml:space="preserve"> </w:t>
      </w:r>
      <w:r w:rsidR="004703E4" w:rsidRPr="004703E4">
        <w:rPr>
          <w:sz w:val="22"/>
          <w:szCs w:val="22"/>
        </w:rPr>
        <w:t>per euro 356.605,51 IVA 22% inclusa E.F. 2025.</w:t>
      </w:r>
    </w:p>
    <w:tbl>
      <w:tblPr>
        <w:tblStyle w:val="Grigliatabella"/>
        <w:tblW w:w="7933" w:type="dxa"/>
        <w:tblInd w:w="1843" w:type="dxa"/>
        <w:tblLook w:val="04A0" w:firstRow="1" w:lastRow="0" w:firstColumn="1" w:lastColumn="0" w:noHBand="0" w:noVBand="1"/>
      </w:tblPr>
      <w:tblGrid>
        <w:gridCol w:w="1413"/>
        <w:gridCol w:w="1275"/>
        <w:gridCol w:w="1843"/>
        <w:gridCol w:w="3402"/>
      </w:tblGrid>
      <w:tr w:rsidR="008574C1" w:rsidRPr="004F3EA8" w14:paraId="6E1A9E2B" w14:textId="77777777" w:rsidTr="00835EFD">
        <w:trPr>
          <w:trHeight w:val="205"/>
        </w:trPr>
        <w:tc>
          <w:tcPr>
            <w:tcW w:w="1413" w:type="dxa"/>
            <w:shd w:val="clear" w:color="auto" w:fill="D9D9D9" w:themeFill="background1" w:themeFillShade="D9"/>
          </w:tcPr>
          <w:p w14:paraId="6D3A20C2" w14:textId="77777777" w:rsidR="008574C1" w:rsidRPr="004F3EA8" w:rsidRDefault="008574C1" w:rsidP="00C75AF1">
            <w:pPr>
              <w:widowControl w:val="0"/>
              <w:spacing w:before="40" w:after="40"/>
              <w:jc w:val="center"/>
              <w:rPr>
                <w:b/>
              </w:rPr>
            </w:pPr>
            <w:r w:rsidRPr="004F3EA8">
              <w:rPr>
                <w:b/>
              </w:rPr>
              <w:t>Lotto</w:t>
            </w:r>
          </w:p>
        </w:tc>
        <w:tc>
          <w:tcPr>
            <w:tcW w:w="1275" w:type="dxa"/>
            <w:shd w:val="clear" w:color="auto" w:fill="D9D9D9" w:themeFill="background1" w:themeFillShade="D9"/>
            <w:vAlign w:val="center"/>
          </w:tcPr>
          <w:p w14:paraId="6A079F32" w14:textId="77777777" w:rsidR="008574C1" w:rsidRPr="004F3EA8" w:rsidRDefault="008574C1" w:rsidP="00C75AF1">
            <w:pPr>
              <w:widowControl w:val="0"/>
              <w:spacing w:before="40" w:after="40"/>
              <w:jc w:val="center"/>
              <w:rPr>
                <w:b/>
              </w:rPr>
            </w:pPr>
            <w:r w:rsidRPr="004F3EA8">
              <w:rPr>
                <w:b/>
              </w:rPr>
              <w:t>Ordine</w:t>
            </w:r>
          </w:p>
        </w:tc>
        <w:tc>
          <w:tcPr>
            <w:tcW w:w="1843" w:type="dxa"/>
            <w:shd w:val="clear" w:color="auto" w:fill="D9D9D9" w:themeFill="background1" w:themeFillShade="D9"/>
            <w:vAlign w:val="center"/>
          </w:tcPr>
          <w:p w14:paraId="41733095" w14:textId="77777777" w:rsidR="008574C1" w:rsidRPr="0064130B" w:rsidRDefault="008574C1" w:rsidP="00C75AF1">
            <w:pPr>
              <w:widowControl w:val="0"/>
              <w:spacing w:before="40" w:after="40"/>
              <w:jc w:val="center"/>
              <w:rPr>
                <w:b/>
              </w:rPr>
            </w:pPr>
            <w:r w:rsidRPr="0064130B">
              <w:rPr>
                <w:b/>
              </w:rPr>
              <w:t>CPV – Numero</w:t>
            </w:r>
          </w:p>
        </w:tc>
        <w:tc>
          <w:tcPr>
            <w:tcW w:w="3402" w:type="dxa"/>
            <w:shd w:val="clear" w:color="auto" w:fill="D9D9D9" w:themeFill="background1" w:themeFillShade="D9"/>
            <w:vAlign w:val="center"/>
          </w:tcPr>
          <w:p w14:paraId="7B1BA1C9" w14:textId="77777777" w:rsidR="008574C1" w:rsidRPr="0064130B" w:rsidRDefault="008574C1" w:rsidP="00C75AF1">
            <w:pPr>
              <w:widowControl w:val="0"/>
              <w:spacing w:before="40" w:after="40"/>
              <w:jc w:val="center"/>
              <w:rPr>
                <w:b/>
              </w:rPr>
            </w:pPr>
            <w:r w:rsidRPr="0064130B">
              <w:rPr>
                <w:b/>
              </w:rPr>
              <w:t>CPV - Descrizione</w:t>
            </w:r>
          </w:p>
        </w:tc>
      </w:tr>
      <w:tr w:rsidR="008574C1" w:rsidRPr="004F3EA8" w14:paraId="62C664FD" w14:textId="77777777" w:rsidTr="00835EFD">
        <w:trPr>
          <w:trHeight w:val="205"/>
        </w:trPr>
        <w:tc>
          <w:tcPr>
            <w:tcW w:w="1413" w:type="dxa"/>
            <w:vAlign w:val="center"/>
          </w:tcPr>
          <w:p w14:paraId="0E32C518" w14:textId="766E855E" w:rsidR="008574C1" w:rsidRPr="004F3EA8" w:rsidRDefault="000D6BAC" w:rsidP="00C75AF1">
            <w:pPr>
              <w:widowControl w:val="0"/>
              <w:spacing w:before="40" w:after="40"/>
              <w:jc w:val="center"/>
            </w:pPr>
            <w:r>
              <w:t>Unico</w:t>
            </w:r>
          </w:p>
        </w:tc>
        <w:tc>
          <w:tcPr>
            <w:tcW w:w="1275" w:type="dxa"/>
            <w:vAlign w:val="center"/>
          </w:tcPr>
          <w:p w14:paraId="4CBFEBBB" w14:textId="77777777" w:rsidR="008574C1" w:rsidRPr="004F3EA8" w:rsidRDefault="008574C1" w:rsidP="00C75AF1">
            <w:pPr>
              <w:widowControl w:val="0"/>
              <w:spacing w:before="40" w:after="40"/>
              <w:jc w:val="center"/>
            </w:pPr>
            <w:r w:rsidRPr="004F3EA8">
              <w:t>Principale</w:t>
            </w:r>
          </w:p>
        </w:tc>
        <w:tc>
          <w:tcPr>
            <w:tcW w:w="1843" w:type="dxa"/>
            <w:vAlign w:val="center"/>
          </w:tcPr>
          <w:p w14:paraId="79C33FBE" w14:textId="798AD6F6" w:rsidR="008574C1" w:rsidRPr="004A2AC6" w:rsidRDefault="00C22903" w:rsidP="00C22903">
            <w:pPr>
              <w:widowControl w:val="0"/>
              <w:spacing w:before="40" w:after="40"/>
              <w:jc w:val="center"/>
              <w:rPr>
                <w:highlight w:val="yellow"/>
              </w:rPr>
            </w:pPr>
            <w:r w:rsidRPr="00C22903">
              <w:t>90600000</w:t>
            </w:r>
            <w:r w:rsidR="008548DD" w:rsidRPr="00C22903">
              <w:t>-3</w:t>
            </w:r>
          </w:p>
        </w:tc>
        <w:tc>
          <w:tcPr>
            <w:tcW w:w="3402" w:type="dxa"/>
            <w:vAlign w:val="center"/>
          </w:tcPr>
          <w:p w14:paraId="527161EB" w14:textId="5F6063D5" w:rsidR="008574C1" w:rsidRPr="004A2AC6" w:rsidRDefault="00C22903" w:rsidP="00C22903">
            <w:pPr>
              <w:widowControl w:val="0"/>
              <w:spacing w:before="40" w:after="40"/>
              <w:jc w:val="center"/>
              <w:rPr>
                <w:highlight w:val="yellow"/>
              </w:rPr>
            </w:pPr>
            <w:r>
              <w:t xml:space="preserve">Servizio pulizia e di igienizzazione di aree urbane o rurali, e servizi connessi </w:t>
            </w:r>
          </w:p>
        </w:tc>
      </w:tr>
    </w:tbl>
    <w:p w14:paraId="7C864A90" w14:textId="6EA1E6C5" w:rsidR="00D7731F" w:rsidRPr="004F3EA8" w:rsidRDefault="00495A43" w:rsidP="00F31D28">
      <w:pPr>
        <w:spacing w:before="120" w:after="80"/>
        <w:jc w:val="center"/>
        <w:rPr>
          <w:b/>
          <w:sz w:val="22"/>
          <w:szCs w:val="22"/>
        </w:rPr>
      </w:pPr>
      <w:r w:rsidRPr="004F3EA8">
        <w:rPr>
          <w:b/>
          <w:sz w:val="22"/>
          <w:szCs w:val="22"/>
        </w:rPr>
        <w:t xml:space="preserve">IL </w:t>
      </w:r>
      <w:r w:rsidR="00064680">
        <w:rPr>
          <w:b/>
          <w:sz w:val="22"/>
          <w:szCs w:val="22"/>
        </w:rPr>
        <w:t xml:space="preserve">VICE </w:t>
      </w:r>
      <w:r w:rsidR="000C0E17">
        <w:rPr>
          <w:b/>
          <w:sz w:val="22"/>
          <w:szCs w:val="22"/>
        </w:rPr>
        <w:t>CAPO UFFICIO GENERALE</w:t>
      </w:r>
    </w:p>
    <w:p w14:paraId="06FA1201" w14:textId="77777777" w:rsidR="009E1489" w:rsidRDefault="000D6BAC" w:rsidP="001C763D">
      <w:pPr>
        <w:ind w:left="1843" w:hanging="1843"/>
        <w:jc w:val="both"/>
        <w:rPr>
          <w:bCs/>
          <w:sz w:val="22"/>
          <w:szCs w:val="22"/>
        </w:rPr>
      </w:pPr>
      <w:r w:rsidRPr="00D146FF">
        <w:rPr>
          <w:b/>
          <w:sz w:val="22"/>
          <w:szCs w:val="22"/>
        </w:rPr>
        <w:t xml:space="preserve">PREMESSO </w:t>
      </w:r>
      <w:r w:rsidRPr="00D146FF">
        <w:rPr>
          <w:b/>
          <w:sz w:val="22"/>
          <w:szCs w:val="22"/>
        </w:rPr>
        <w:tab/>
      </w:r>
      <w:r w:rsidR="00FB4ACF" w:rsidRPr="00FB4ACF">
        <w:rPr>
          <w:sz w:val="22"/>
          <w:szCs w:val="22"/>
        </w:rPr>
        <w:t>che con l</w:t>
      </w:r>
      <w:r w:rsidR="00A064DB">
        <w:rPr>
          <w:sz w:val="22"/>
          <w:szCs w:val="22"/>
        </w:rPr>
        <w:t xml:space="preserve">a </w:t>
      </w:r>
      <w:r w:rsidR="001C763D">
        <w:rPr>
          <w:sz w:val="22"/>
          <w:szCs w:val="22"/>
        </w:rPr>
        <w:t xml:space="preserve">comunicazione </w:t>
      </w:r>
      <w:proofErr w:type="spellStart"/>
      <w:r w:rsidR="00A064DB">
        <w:rPr>
          <w:sz w:val="22"/>
          <w:szCs w:val="22"/>
        </w:rPr>
        <w:t>lett</w:t>
      </w:r>
      <w:proofErr w:type="spellEnd"/>
      <w:r w:rsidR="00A064DB">
        <w:rPr>
          <w:sz w:val="22"/>
          <w:szCs w:val="22"/>
        </w:rPr>
        <w:t xml:space="preserve">. </w:t>
      </w:r>
      <w:proofErr w:type="spellStart"/>
      <w:r w:rsidR="00A064DB">
        <w:rPr>
          <w:sz w:val="22"/>
          <w:szCs w:val="22"/>
        </w:rPr>
        <w:t>prot</w:t>
      </w:r>
      <w:proofErr w:type="spellEnd"/>
      <w:r w:rsidR="00A064DB">
        <w:rPr>
          <w:sz w:val="22"/>
          <w:szCs w:val="22"/>
        </w:rPr>
        <w:t>. n.</w:t>
      </w:r>
      <w:r w:rsidR="00241DC4">
        <w:rPr>
          <w:sz w:val="22"/>
          <w:szCs w:val="22"/>
        </w:rPr>
        <w:t xml:space="preserve"> 0006313</w:t>
      </w:r>
      <w:r w:rsidR="00A064DB">
        <w:rPr>
          <w:sz w:val="22"/>
          <w:szCs w:val="22"/>
        </w:rPr>
        <w:t xml:space="preserve"> </w:t>
      </w:r>
      <w:r w:rsidR="00FB4ACF" w:rsidRPr="00156D64">
        <w:rPr>
          <w:bCs/>
          <w:sz w:val="22"/>
          <w:szCs w:val="22"/>
        </w:rPr>
        <w:t xml:space="preserve">in data </w:t>
      </w:r>
      <w:r w:rsidR="00241DC4">
        <w:rPr>
          <w:bCs/>
          <w:sz w:val="22"/>
          <w:szCs w:val="22"/>
        </w:rPr>
        <w:t>07</w:t>
      </w:r>
      <w:r w:rsidR="00FB4ACF" w:rsidRPr="00156D64">
        <w:rPr>
          <w:bCs/>
          <w:sz w:val="22"/>
          <w:szCs w:val="22"/>
        </w:rPr>
        <w:t>/1</w:t>
      </w:r>
      <w:r w:rsidR="00241DC4">
        <w:rPr>
          <w:bCs/>
          <w:sz w:val="22"/>
          <w:szCs w:val="22"/>
        </w:rPr>
        <w:t>0</w:t>
      </w:r>
      <w:r w:rsidR="00FB4ACF" w:rsidRPr="00156D64">
        <w:rPr>
          <w:bCs/>
          <w:sz w:val="22"/>
          <w:szCs w:val="22"/>
        </w:rPr>
        <w:t>/2024</w:t>
      </w:r>
      <w:r w:rsidR="00A064DB">
        <w:rPr>
          <w:bCs/>
          <w:sz w:val="22"/>
          <w:szCs w:val="22"/>
        </w:rPr>
        <w:t xml:space="preserve"> della Scuola Interforze</w:t>
      </w:r>
    </w:p>
    <w:p w14:paraId="1DAFC1B2" w14:textId="77777777" w:rsidR="002430D6" w:rsidRDefault="009E1489" w:rsidP="002430D6">
      <w:pPr>
        <w:ind w:left="1843"/>
        <w:jc w:val="both"/>
        <w:rPr>
          <w:sz w:val="22"/>
          <w:szCs w:val="22"/>
        </w:rPr>
      </w:pPr>
      <w:proofErr w:type="gramStart"/>
      <w:r>
        <w:rPr>
          <w:bCs/>
          <w:sz w:val="22"/>
          <w:szCs w:val="22"/>
        </w:rPr>
        <w:t>p</w:t>
      </w:r>
      <w:r w:rsidR="00A064DB">
        <w:rPr>
          <w:bCs/>
          <w:sz w:val="22"/>
          <w:szCs w:val="22"/>
        </w:rPr>
        <w:t>er</w:t>
      </w:r>
      <w:proofErr w:type="gramEnd"/>
      <w:r>
        <w:rPr>
          <w:bCs/>
          <w:sz w:val="22"/>
          <w:szCs w:val="22"/>
        </w:rPr>
        <w:t xml:space="preserve"> </w:t>
      </w:r>
      <w:r w:rsidR="00A064DB">
        <w:rPr>
          <w:bCs/>
          <w:sz w:val="22"/>
          <w:szCs w:val="22"/>
        </w:rPr>
        <w:t>la Difesa NBC di Rieti</w:t>
      </w:r>
      <w:r w:rsidR="001C763D">
        <w:rPr>
          <w:bCs/>
          <w:sz w:val="22"/>
          <w:szCs w:val="22"/>
        </w:rPr>
        <w:t xml:space="preserve"> </w:t>
      </w:r>
      <w:r w:rsidR="00156D64">
        <w:rPr>
          <w:sz w:val="22"/>
          <w:szCs w:val="22"/>
        </w:rPr>
        <w:t>è stato richiesto</w:t>
      </w:r>
      <w:r w:rsidR="00156D64" w:rsidRPr="00156D64">
        <w:rPr>
          <w:sz w:val="22"/>
          <w:szCs w:val="22"/>
        </w:rPr>
        <w:t xml:space="preserve"> a questo Ufficio Generale </w:t>
      </w:r>
      <w:r w:rsidR="002430D6">
        <w:rPr>
          <w:sz w:val="22"/>
          <w:szCs w:val="22"/>
        </w:rPr>
        <w:t>di affidare il</w:t>
      </w:r>
      <w:r>
        <w:rPr>
          <w:sz w:val="22"/>
          <w:szCs w:val="22"/>
        </w:rPr>
        <w:t xml:space="preserve"> servizio </w:t>
      </w:r>
      <w:r w:rsidRPr="009E1489">
        <w:rPr>
          <w:sz w:val="22"/>
          <w:szCs w:val="22"/>
        </w:rPr>
        <w:t xml:space="preserve">di messa in sicurezza </w:t>
      </w:r>
      <w:r w:rsidR="002430D6">
        <w:rPr>
          <w:sz w:val="22"/>
          <w:szCs w:val="22"/>
        </w:rPr>
        <w:t>dell’</w:t>
      </w:r>
      <w:r w:rsidRPr="009E1489">
        <w:rPr>
          <w:sz w:val="22"/>
          <w:szCs w:val="22"/>
        </w:rPr>
        <w:t xml:space="preserve">area addestrativa NU.BI.CH. </w:t>
      </w:r>
      <w:proofErr w:type="gramStart"/>
      <w:r w:rsidR="002430D6">
        <w:rPr>
          <w:sz w:val="22"/>
          <w:szCs w:val="22"/>
        </w:rPr>
        <w:t>in</w:t>
      </w:r>
      <w:proofErr w:type="gramEnd"/>
      <w:r w:rsidR="002430D6">
        <w:rPr>
          <w:sz w:val="22"/>
          <w:szCs w:val="22"/>
        </w:rPr>
        <w:t xml:space="preserve"> Rieti, </w:t>
      </w:r>
      <w:r w:rsidRPr="009E1489">
        <w:rPr>
          <w:sz w:val="22"/>
          <w:szCs w:val="22"/>
        </w:rPr>
        <w:t>previa bonifica di container, demolizione e smaltimento rifiuti speciali pericolosi e non pericolosi</w:t>
      </w:r>
      <w:r w:rsidR="00156D64" w:rsidRPr="001C763D">
        <w:rPr>
          <w:sz w:val="22"/>
          <w:szCs w:val="22"/>
        </w:rPr>
        <w:t>,</w:t>
      </w:r>
      <w:r w:rsidR="001C763D" w:rsidRPr="001C763D">
        <w:rPr>
          <w:sz w:val="22"/>
          <w:szCs w:val="22"/>
        </w:rPr>
        <w:t xml:space="preserve"> </w:t>
      </w:r>
      <w:r w:rsidR="00156D64" w:rsidRPr="001C763D">
        <w:rPr>
          <w:sz w:val="22"/>
          <w:szCs w:val="22"/>
        </w:rPr>
        <w:t xml:space="preserve">al fine di </w:t>
      </w:r>
      <w:r w:rsidR="001C763D" w:rsidRPr="001C763D">
        <w:rPr>
          <w:sz w:val="22"/>
          <w:szCs w:val="22"/>
        </w:rPr>
        <w:t>garantire il funzionamento del</w:t>
      </w:r>
      <w:r w:rsidR="00A064DB">
        <w:rPr>
          <w:sz w:val="22"/>
          <w:szCs w:val="22"/>
        </w:rPr>
        <w:t>la Scuola Interforze per la Difesa NBC</w:t>
      </w:r>
      <w:r w:rsidR="00156D64" w:rsidRPr="001C763D">
        <w:rPr>
          <w:sz w:val="22"/>
          <w:szCs w:val="22"/>
        </w:rPr>
        <w:t>;</w:t>
      </w:r>
    </w:p>
    <w:p w14:paraId="423700A9" w14:textId="51C45F78" w:rsidR="002430D6" w:rsidRPr="002430D6" w:rsidRDefault="002430D6" w:rsidP="002430D6">
      <w:pPr>
        <w:spacing w:after="80"/>
        <w:ind w:left="1843" w:hanging="1843"/>
        <w:jc w:val="both"/>
        <w:rPr>
          <w:sz w:val="22"/>
          <w:szCs w:val="22"/>
        </w:rPr>
      </w:pPr>
      <w:r>
        <w:rPr>
          <w:b/>
          <w:sz w:val="22"/>
          <w:szCs w:val="22"/>
        </w:rPr>
        <w:t>APPURATO</w:t>
      </w:r>
      <w:r>
        <w:rPr>
          <w:b/>
          <w:sz w:val="22"/>
          <w:szCs w:val="22"/>
        </w:rPr>
        <w:tab/>
      </w:r>
      <w:r>
        <w:rPr>
          <w:sz w:val="22"/>
          <w:szCs w:val="22"/>
        </w:rPr>
        <w:t>che sotto il profilo del rischio inferenziale, nell’esecuzione dell’appalto in oggetto, il Committente ha quantificato oneri non soggetti a ribasso per € 14.058,89 come da DUVRI annesso alla citata comunicazione;</w:t>
      </w:r>
    </w:p>
    <w:p w14:paraId="5790C3F9" w14:textId="09FA0C70" w:rsidR="009C3766" w:rsidRDefault="004327F9" w:rsidP="002430D6">
      <w:pPr>
        <w:spacing w:after="80"/>
        <w:ind w:left="1843" w:hanging="1843"/>
        <w:jc w:val="both"/>
        <w:rPr>
          <w:iCs/>
          <w:sz w:val="22"/>
          <w:szCs w:val="22"/>
        </w:rPr>
      </w:pPr>
      <w:r>
        <w:rPr>
          <w:b/>
          <w:sz w:val="22"/>
          <w:szCs w:val="22"/>
        </w:rPr>
        <w:t>VERIFICATO</w:t>
      </w:r>
      <w:r>
        <w:rPr>
          <w:b/>
          <w:sz w:val="22"/>
          <w:szCs w:val="22"/>
        </w:rPr>
        <w:tab/>
      </w:r>
      <w:r w:rsidRPr="00581158">
        <w:rPr>
          <w:sz w:val="22"/>
          <w:szCs w:val="22"/>
        </w:rPr>
        <w:t xml:space="preserve">che l’importo a base di gara comprende i costi della manodopera che la stazione appaltante ha stimato </w:t>
      </w:r>
      <w:r w:rsidR="002430D6">
        <w:rPr>
          <w:sz w:val="22"/>
          <w:szCs w:val="22"/>
        </w:rPr>
        <w:t>in</w:t>
      </w:r>
      <w:r w:rsidRPr="00581158">
        <w:rPr>
          <w:sz w:val="22"/>
          <w:szCs w:val="22"/>
        </w:rPr>
        <w:t xml:space="preserve"> € </w:t>
      </w:r>
      <w:r>
        <w:rPr>
          <w:sz w:val="22"/>
          <w:szCs w:val="22"/>
        </w:rPr>
        <w:t>22</w:t>
      </w:r>
      <w:r w:rsidRPr="00581158">
        <w:rPr>
          <w:sz w:val="22"/>
          <w:szCs w:val="22"/>
        </w:rPr>
        <w:t>.</w:t>
      </w:r>
      <w:r>
        <w:rPr>
          <w:sz w:val="22"/>
          <w:szCs w:val="22"/>
        </w:rPr>
        <w:t xml:space="preserve">151,88; tali costi non sono soggetti a ribasso e </w:t>
      </w:r>
      <w:r>
        <w:rPr>
          <w:iCs/>
          <w:sz w:val="22"/>
          <w:szCs w:val="22"/>
        </w:rPr>
        <w:t>i</w:t>
      </w:r>
      <w:r w:rsidRPr="00B751EF">
        <w:rPr>
          <w:iCs/>
          <w:sz w:val="22"/>
          <w:szCs w:val="22"/>
        </w:rPr>
        <w:t xml:space="preserve">l contratto applicato al personale dipendente impiegato nell'attività oggetto dell'appalto, in conformità al comma 1 dell’art. 11 del d.lgs. 36/2023 e all'allegato I.01, è il “CCNL </w:t>
      </w:r>
      <w:r w:rsidRPr="004327F9">
        <w:rPr>
          <w:iCs/>
          <w:sz w:val="22"/>
          <w:szCs w:val="22"/>
        </w:rPr>
        <w:t>per il personale dipendente da imprese esercenti servizi di pulizia e servizi integrati/multiservizi</w:t>
      </w:r>
      <w:r w:rsidR="002430D6">
        <w:rPr>
          <w:iCs/>
          <w:sz w:val="22"/>
          <w:szCs w:val="22"/>
        </w:rPr>
        <w:t>”</w:t>
      </w:r>
      <w:r w:rsidRPr="00B751EF">
        <w:rPr>
          <w:iCs/>
          <w:sz w:val="22"/>
          <w:szCs w:val="22"/>
        </w:rPr>
        <w:t xml:space="preserve"> (</w:t>
      </w:r>
      <w:r w:rsidR="002430D6">
        <w:rPr>
          <w:iCs/>
          <w:sz w:val="22"/>
          <w:szCs w:val="22"/>
        </w:rPr>
        <w:t>K511</w:t>
      </w:r>
      <w:r w:rsidRPr="00B751EF">
        <w:rPr>
          <w:iCs/>
          <w:sz w:val="22"/>
          <w:szCs w:val="22"/>
        </w:rPr>
        <w:t>)</w:t>
      </w:r>
      <w:r>
        <w:rPr>
          <w:iCs/>
          <w:sz w:val="22"/>
          <w:szCs w:val="22"/>
        </w:rPr>
        <w:t>;</w:t>
      </w:r>
    </w:p>
    <w:p w14:paraId="69BF2EAE" w14:textId="29046498" w:rsidR="009C3766" w:rsidRPr="00B751EF" w:rsidRDefault="009C3766" w:rsidP="009C3766">
      <w:pPr>
        <w:ind w:left="1843" w:hanging="1843"/>
        <w:jc w:val="both"/>
        <w:rPr>
          <w:sz w:val="22"/>
          <w:szCs w:val="22"/>
        </w:rPr>
      </w:pPr>
      <w:r w:rsidRPr="00E85935">
        <w:rPr>
          <w:b/>
          <w:sz w:val="22"/>
          <w:szCs w:val="22"/>
        </w:rPr>
        <w:t>APPURATO</w:t>
      </w:r>
      <w:r w:rsidRPr="00B751EF">
        <w:rPr>
          <w:b/>
          <w:sz w:val="22"/>
          <w:szCs w:val="22"/>
        </w:rPr>
        <w:t xml:space="preserve"> </w:t>
      </w:r>
      <w:r w:rsidRPr="00B751EF">
        <w:rPr>
          <w:b/>
          <w:sz w:val="22"/>
          <w:szCs w:val="22"/>
        </w:rPr>
        <w:tab/>
      </w:r>
      <w:r>
        <w:rPr>
          <w:sz w:val="22"/>
          <w:szCs w:val="22"/>
        </w:rPr>
        <w:t>che</w:t>
      </w:r>
      <w:r w:rsidRPr="00B751EF">
        <w:rPr>
          <w:sz w:val="22"/>
          <w:szCs w:val="22"/>
        </w:rPr>
        <w:t xml:space="preserve"> il quadro economico complessivo risulta così determina</w:t>
      </w:r>
      <w:r w:rsidR="002430D6">
        <w:rPr>
          <w:sz w:val="22"/>
          <w:szCs w:val="22"/>
        </w:rPr>
        <w:t>bile</w:t>
      </w:r>
      <w:r w:rsidRPr="00B751EF">
        <w:rPr>
          <w:sz w:val="22"/>
          <w:szCs w:val="22"/>
        </w:rPr>
        <w:t>:</w:t>
      </w:r>
    </w:p>
    <w:p w14:paraId="666EA73E" w14:textId="67A4AC62" w:rsidR="009C3766" w:rsidRPr="00E85935" w:rsidRDefault="009C3766" w:rsidP="009C3766">
      <w:pPr>
        <w:pStyle w:val="Paragrafoelenco"/>
        <w:numPr>
          <w:ilvl w:val="0"/>
          <w:numId w:val="22"/>
        </w:numPr>
        <w:spacing w:after="80"/>
        <w:ind w:left="2127" w:hanging="284"/>
        <w:jc w:val="both"/>
        <w:rPr>
          <w:sz w:val="22"/>
          <w:szCs w:val="22"/>
        </w:rPr>
      </w:pPr>
      <w:r w:rsidRPr="00E85935">
        <w:rPr>
          <w:sz w:val="22"/>
          <w:szCs w:val="22"/>
        </w:rPr>
        <w:t xml:space="preserve">Costo </w:t>
      </w:r>
      <w:r w:rsidR="007C1772">
        <w:rPr>
          <w:sz w:val="22"/>
          <w:szCs w:val="22"/>
        </w:rPr>
        <w:t>del servizio</w:t>
      </w:r>
      <w:r w:rsidRPr="00E85935">
        <w:rPr>
          <w:sz w:val="22"/>
          <w:szCs w:val="22"/>
        </w:rPr>
        <w:t xml:space="preserve">: </w:t>
      </w:r>
      <w:r>
        <w:rPr>
          <w:sz w:val="22"/>
          <w:szCs w:val="22"/>
        </w:rPr>
        <w:t xml:space="preserve">€ </w:t>
      </w:r>
      <w:r w:rsidR="007C1772">
        <w:rPr>
          <w:sz w:val="22"/>
          <w:szCs w:val="22"/>
        </w:rPr>
        <w:t>225</w:t>
      </w:r>
      <w:r w:rsidRPr="00E85935">
        <w:rPr>
          <w:sz w:val="22"/>
          <w:szCs w:val="22"/>
        </w:rPr>
        <w:t>.</w:t>
      </w:r>
      <w:r w:rsidR="007C1772">
        <w:rPr>
          <w:sz w:val="22"/>
          <w:szCs w:val="22"/>
        </w:rPr>
        <w:t>637</w:t>
      </w:r>
      <w:r>
        <w:rPr>
          <w:sz w:val="22"/>
          <w:szCs w:val="22"/>
        </w:rPr>
        <w:t>,</w:t>
      </w:r>
      <w:r w:rsidR="007C1772">
        <w:rPr>
          <w:sz w:val="22"/>
          <w:szCs w:val="22"/>
        </w:rPr>
        <w:t>10</w:t>
      </w:r>
      <w:r>
        <w:rPr>
          <w:sz w:val="22"/>
          <w:szCs w:val="22"/>
        </w:rPr>
        <w:t>;</w:t>
      </w:r>
    </w:p>
    <w:p w14:paraId="782D54F4" w14:textId="7A91D2B6" w:rsidR="009C3766" w:rsidRDefault="009C3766" w:rsidP="009C3766">
      <w:pPr>
        <w:pStyle w:val="Paragrafoelenco"/>
        <w:numPr>
          <w:ilvl w:val="0"/>
          <w:numId w:val="22"/>
        </w:numPr>
        <w:ind w:left="2127" w:hanging="284"/>
        <w:jc w:val="both"/>
        <w:rPr>
          <w:sz w:val="22"/>
          <w:szCs w:val="22"/>
        </w:rPr>
      </w:pPr>
      <w:r w:rsidRPr="00E85935">
        <w:rPr>
          <w:sz w:val="22"/>
          <w:szCs w:val="22"/>
        </w:rPr>
        <w:t>Oneri sicurezza</w:t>
      </w:r>
      <w:r w:rsidR="00AD6CB5">
        <w:rPr>
          <w:sz w:val="22"/>
          <w:szCs w:val="22"/>
        </w:rPr>
        <w:t xml:space="preserve"> non soggetti a ribasso</w:t>
      </w:r>
      <w:r w:rsidRPr="00E85935">
        <w:rPr>
          <w:sz w:val="22"/>
          <w:szCs w:val="22"/>
        </w:rPr>
        <w:t xml:space="preserve">: </w:t>
      </w:r>
      <w:r>
        <w:rPr>
          <w:sz w:val="22"/>
          <w:szCs w:val="22"/>
        </w:rPr>
        <w:t xml:space="preserve">€ </w:t>
      </w:r>
      <w:r w:rsidR="00AD6CB5">
        <w:rPr>
          <w:sz w:val="22"/>
          <w:szCs w:val="22"/>
        </w:rPr>
        <w:t>14.058,89</w:t>
      </w:r>
      <w:r>
        <w:rPr>
          <w:sz w:val="22"/>
          <w:szCs w:val="22"/>
        </w:rPr>
        <w:t>;</w:t>
      </w:r>
    </w:p>
    <w:p w14:paraId="7D0E2BB9" w14:textId="07CDBBF2" w:rsidR="007C1772" w:rsidRPr="00E85935" w:rsidRDefault="007C1772" w:rsidP="009C3766">
      <w:pPr>
        <w:pStyle w:val="Paragrafoelenco"/>
        <w:numPr>
          <w:ilvl w:val="0"/>
          <w:numId w:val="22"/>
        </w:numPr>
        <w:ind w:left="2127" w:hanging="284"/>
        <w:jc w:val="both"/>
        <w:rPr>
          <w:sz w:val="22"/>
          <w:szCs w:val="22"/>
        </w:rPr>
      </w:pPr>
      <w:r>
        <w:rPr>
          <w:sz w:val="22"/>
          <w:szCs w:val="22"/>
        </w:rPr>
        <w:t>I</w:t>
      </w:r>
      <w:r w:rsidRPr="007C1772">
        <w:rPr>
          <w:sz w:val="22"/>
          <w:szCs w:val="22"/>
        </w:rPr>
        <w:t>ncentivi funzioni tecniche</w:t>
      </w:r>
      <w:r>
        <w:rPr>
          <w:sz w:val="22"/>
          <w:szCs w:val="22"/>
        </w:rPr>
        <w:t>: € 5.143,00;</w:t>
      </w:r>
    </w:p>
    <w:p w14:paraId="7E211E35" w14:textId="0B81C365" w:rsidR="009C3766" w:rsidRPr="00E85935" w:rsidRDefault="009C3766" w:rsidP="009C3766">
      <w:pPr>
        <w:pStyle w:val="Paragrafoelenco"/>
        <w:numPr>
          <w:ilvl w:val="0"/>
          <w:numId w:val="22"/>
        </w:numPr>
        <w:spacing w:after="80"/>
        <w:ind w:left="2127" w:hanging="284"/>
        <w:jc w:val="both"/>
        <w:rPr>
          <w:sz w:val="22"/>
          <w:szCs w:val="22"/>
        </w:rPr>
      </w:pPr>
      <w:r>
        <w:rPr>
          <w:sz w:val="22"/>
          <w:szCs w:val="22"/>
        </w:rPr>
        <w:t>Somme a disposizione</w:t>
      </w:r>
      <w:r w:rsidR="007C1772">
        <w:rPr>
          <w:sz w:val="22"/>
          <w:szCs w:val="22"/>
        </w:rPr>
        <w:t xml:space="preserve"> (IVA e imprevisti)</w:t>
      </w:r>
      <w:r w:rsidRPr="00E85935">
        <w:rPr>
          <w:sz w:val="22"/>
          <w:szCs w:val="22"/>
        </w:rPr>
        <w:t xml:space="preserve">: </w:t>
      </w:r>
      <w:r>
        <w:rPr>
          <w:sz w:val="22"/>
          <w:szCs w:val="22"/>
        </w:rPr>
        <w:t xml:space="preserve">€ </w:t>
      </w:r>
      <w:r w:rsidR="007C1772">
        <w:rPr>
          <w:sz w:val="22"/>
          <w:szCs w:val="22"/>
        </w:rPr>
        <w:t>89</w:t>
      </w:r>
      <w:r w:rsidRPr="00E85935">
        <w:rPr>
          <w:sz w:val="22"/>
          <w:szCs w:val="22"/>
        </w:rPr>
        <w:t>.</w:t>
      </w:r>
      <w:r w:rsidR="007C1772">
        <w:rPr>
          <w:sz w:val="22"/>
          <w:szCs w:val="22"/>
        </w:rPr>
        <w:t>264,48</w:t>
      </w:r>
      <w:r>
        <w:rPr>
          <w:sz w:val="22"/>
          <w:szCs w:val="22"/>
        </w:rPr>
        <w:t>;</w:t>
      </w:r>
    </w:p>
    <w:p w14:paraId="569F1101" w14:textId="77777777" w:rsidR="002430D6" w:rsidRDefault="002430D6" w:rsidP="002430D6">
      <w:pPr>
        <w:spacing w:after="80"/>
        <w:ind w:left="1843" w:hanging="1843"/>
        <w:jc w:val="both"/>
        <w:rPr>
          <w:sz w:val="22"/>
          <w:szCs w:val="22"/>
        </w:rPr>
      </w:pPr>
      <w:r>
        <w:rPr>
          <w:b/>
          <w:sz w:val="22"/>
          <w:szCs w:val="22"/>
        </w:rPr>
        <w:t>DATO ATTO</w:t>
      </w:r>
      <w:r>
        <w:rPr>
          <w:b/>
          <w:sz w:val="22"/>
          <w:szCs w:val="22"/>
        </w:rPr>
        <w:tab/>
      </w:r>
      <w:r>
        <w:rPr>
          <w:sz w:val="22"/>
          <w:szCs w:val="22"/>
        </w:rPr>
        <w:t>che si rende necessario assicurare l’affidamento del servizio richiesto, necessario per il corretto svolgimento delle attività di istituto della committenza;</w:t>
      </w:r>
    </w:p>
    <w:p w14:paraId="2F5C385E" w14:textId="77777777" w:rsidR="002430D6" w:rsidRPr="004F3EA8" w:rsidRDefault="002430D6" w:rsidP="002430D6">
      <w:pPr>
        <w:spacing w:after="80"/>
        <w:ind w:left="1843" w:hanging="1843"/>
        <w:jc w:val="both"/>
        <w:rPr>
          <w:sz w:val="22"/>
          <w:szCs w:val="22"/>
        </w:rPr>
      </w:pPr>
      <w:r w:rsidRPr="00F86DBC">
        <w:rPr>
          <w:b/>
          <w:color w:val="000000" w:themeColor="text1"/>
          <w:sz w:val="22"/>
          <w:szCs w:val="22"/>
        </w:rPr>
        <w:t>CONSIDERATO</w:t>
      </w:r>
      <w:r w:rsidRPr="00F86DBC">
        <w:rPr>
          <w:color w:val="000000" w:themeColor="text1"/>
          <w:sz w:val="22"/>
          <w:szCs w:val="22"/>
        </w:rPr>
        <w:t xml:space="preserve"> </w:t>
      </w:r>
      <w:r w:rsidRPr="00F86DBC">
        <w:rPr>
          <w:color w:val="000000" w:themeColor="text1"/>
          <w:sz w:val="22"/>
          <w:szCs w:val="22"/>
        </w:rPr>
        <w:tab/>
        <w:t xml:space="preserve">che l’assegnazione dei procedimenti ai singoli militari non impedisce al Dirigente di avocare a sé i procedimenti, fermo restando, sotto ogni altro profilo, il principio di inamovibilità dei funzionari ai quali vengono </w:t>
      </w:r>
      <w:r w:rsidRPr="004F3EA8">
        <w:rPr>
          <w:sz w:val="22"/>
          <w:szCs w:val="22"/>
        </w:rPr>
        <w:t>attribuiti funzioni di responsabile del progetto;</w:t>
      </w:r>
    </w:p>
    <w:p w14:paraId="7F5B1068" w14:textId="77777777" w:rsidR="002430D6" w:rsidRDefault="002430D6" w:rsidP="002430D6">
      <w:pPr>
        <w:ind w:left="1843" w:hanging="1843"/>
        <w:jc w:val="both"/>
        <w:rPr>
          <w:sz w:val="22"/>
          <w:szCs w:val="22"/>
        </w:rPr>
      </w:pPr>
      <w:r w:rsidRPr="002430D6">
        <w:rPr>
          <w:b/>
          <w:sz w:val="22"/>
          <w:szCs w:val="22"/>
        </w:rPr>
        <w:t>CONSIDERATO</w:t>
      </w:r>
      <w:r w:rsidRPr="002430D6">
        <w:rPr>
          <w:sz w:val="22"/>
          <w:szCs w:val="22"/>
        </w:rPr>
        <w:t xml:space="preserve"> </w:t>
      </w:r>
      <w:r w:rsidRPr="002430D6">
        <w:rPr>
          <w:sz w:val="22"/>
          <w:szCs w:val="22"/>
        </w:rPr>
        <w:tab/>
        <w:t xml:space="preserve">che l'art. 15, co. 1, del d.lgs. 36/2023 prevede: </w:t>
      </w:r>
      <w:r w:rsidRPr="002430D6">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Pr="002430D6">
        <w:rPr>
          <w:sz w:val="22"/>
          <w:szCs w:val="22"/>
        </w:rPr>
        <w:t>”;</w:t>
      </w:r>
    </w:p>
    <w:p w14:paraId="7DEE361E" w14:textId="63916BFA" w:rsidR="00796D07" w:rsidRPr="004F3EA8" w:rsidRDefault="00796D07" w:rsidP="002430D6">
      <w:pPr>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w:t>
      </w:r>
      <w:r w:rsidR="002C24D3" w:rsidRPr="003C3F97">
        <w:rPr>
          <w:rFonts w:cs="Arial"/>
          <w:sz w:val="22"/>
          <w:szCs w:val="22"/>
        </w:rPr>
        <w:t xml:space="preserve">il </w:t>
      </w:r>
      <w:r w:rsidR="008160BF" w:rsidRPr="008160BF">
        <w:rPr>
          <w:rFonts w:cs="Arial"/>
          <w:b/>
          <w:sz w:val="22"/>
          <w:szCs w:val="22"/>
        </w:rPr>
        <w:t>Ten</w:t>
      </w:r>
      <w:r w:rsidR="00892E38" w:rsidRPr="008160BF">
        <w:rPr>
          <w:rFonts w:cs="Arial"/>
          <w:b/>
          <w:sz w:val="22"/>
          <w:szCs w:val="22"/>
        </w:rPr>
        <w:t>.</w:t>
      </w:r>
      <w:r w:rsidR="00892E38" w:rsidRPr="003526A9">
        <w:rPr>
          <w:rFonts w:cs="Arial"/>
          <w:b/>
          <w:sz w:val="22"/>
          <w:szCs w:val="22"/>
        </w:rPr>
        <w:t xml:space="preserve"> </w:t>
      </w:r>
      <w:r w:rsidR="003526A9" w:rsidRPr="003526A9">
        <w:rPr>
          <w:rFonts w:cs="Arial"/>
          <w:b/>
          <w:sz w:val="22"/>
          <w:szCs w:val="22"/>
        </w:rPr>
        <w:t>Col.</w:t>
      </w:r>
      <w:r w:rsidR="003526A9">
        <w:rPr>
          <w:rFonts w:cs="Arial"/>
          <w:b/>
          <w:sz w:val="22"/>
          <w:szCs w:val="22"/>
        </w:rPr>
        <w:t xml:space="preserve"> </w:t>
      </w:r>
      <w:proofErr w:type="spellStart"/>
      <w:r w:rsidR="00892E38" w:rsidRPr="008160BF">
        <w:rPr>
          <w:rFonts w:cs="Arial"/>
          <w:b/>
          <w:sz w:val="22"/>
          <w:szCs w:val="22"/>
        </w:rPr>
        <w:t>com</w:t>
      </w:r>
      <w:proofErr w:type="spellEnd"/>
      <w:r w:rsidR="00892E38" w:rsidRPr="008160BF">
        <w:rPr>
          <w:rFonts w:cs="Arial"/>
          <w:b/>
          <w:sz w:val="22"/>
          <w:szCs w:val="22"/>
        </w:rPr>
        <w:t xml:space="preserve">. </w:t>
      </w:r>
      <w:r w:rsidR="008160BF" w:rsidRPr="008160BF">
        <w:rPr>
          <w:rFonts w:cs="Arial"/>
          <w:b/>
          <w:sz w:val="22"/>
          <w:szCs w:val="22"/>
        </w:rPr>
        <w:t>Vincenzo ELEFANTE</w:t>
      </w:r>
      <w:r w:rsidR="00892E38">
        <w:rPr>
          <w:rFonts w:cs="Arial"/>
          <w:b/>
          <w:sz w:val="22"/>
          <w:szCs w:val="22"/>
        </w:rPr>
        <w:t xml:space="preserve"> </w:t>
      </w:r>
      <w:r w:rsidR="002C24D3" w:rsidRPr="003C3F97">
        <w:rPr>
          <w:rFonts w:cs="Arial"/>
          <w:sz w:val="22"/>
          <w:szCs w:val="22"/>
        </w:rPr>
        <w:t>è idoneo ad assumere l'incarico</w:t>
      </w:r>
      <w:r w:rsidR="002C24D3" w:rsidRPr="003C3F97">
        <w:rPr>
          <w:rFonts w:cs="Arial"/>
          <w:i/>
          <w:sz w:val="22"/>
          <w:szCs w:val="22"/>
        </w:rPr>
        <w:t xml:space="preserve">, </w:t>
      </w:r>
      <w:r w:rsidR="002C24D3" w:rsidRPr="003C3F97">
        <w:rPr>
          <w:rFonts w:cs="Arial"/>
          <w:sz w:val="22"/>
          <w:szCs w:val="22"/>
        </w:rPr>
        <w:t xml:space="preserve">così come previsto dall’allegato I.2 del </w:t>
      </w:r>
      <w:r w:rsidR="002C24D3">
        <w:rPr>
          <w:rFonts w:cs="Arial"/>
          <w:sz w:val="22"/>
          <w:szCs w:val="22"/>
        </w:rPr>
        <w:t>d</w:t>
      </w:r>
      <w:r w:rsidR="002C24D3" w:rsidRPr="003C3F97">
        <w:rPr>
          <w:rFonts w:cs="Arial"/>
          <w:sz w:val="22"/>
          <w:szCs w:val="22"/>
        </w:rPr>
        <w:t>.</w:t>
      </w:r>
      <w:r w:rsidR="002C24D3">
        <w:rPr>
          <w:rFonts w:cs="Arial"/>
          <w:sz w:val="22"/>
          <w:szCs w:val="22"/>
        </w:rPr>
        <w:t>l</w:t>
      </w:r>
      <w:r w:rsidR="002C24D3" w:rsidRPr="003C3F97">
        <w:rPr>
          <w:rFonts w:cs="Arial"/>
          <w:sz w:val="22"/>
          <w:szCs w:val="22"/>
        </w:rPr>
        <w:t xml:space="preserve">gs. 36/2023 in quanto trattasi di appalto di valore </w:t>
      </w:r>
      <w:r w:rsidR="002C24D3">
        <w:rPr>
          <w:rFonts w:cs="Arial"/>
          <w:sz w:val="22"/>
          <w:szCs w:val="22"/>
        </w:rPr>
        <w:t xml:space="preserve">presunto </w:t>
      </w:r>
      <w:r w:rsidR="002C24D3" w:rsidRPr="003C3F97">
        <w:rPr>
          <w:rFonts w:cs="Arial"/>
          <w:sz w:val="22"/>
          <w:szCs w:val="22"/>
        </w:rPr>
        <w:t xml:space="preserve">pari ad </w:t>
      </w:r>
      <w:r w:rsidR="002C24D3" w:rsidRPr="006848C4">
        <w:rPr>
          <w:rFonts w:cs="Arial"/>
          <w:b/>
          <w:sz w:val="22"/>
          <w:szCs w:val="22"/>
        </w:rPr>
        <w:t xml:space="preserve">€ </w:t>
      </w:r>
      <w:r w:rsidR="003E5D49">
        <w:rPr>
          <w:rFonts w:cs="Arial"/>
          <w:b/>
          <w:sz w:val="22"/>
          <w:szCs w:val="22"/>
        </w:rPr>
        <w:t>261</w:t>
      </w:r>
      <w:r w:rsidR="001C763D" w:rsidRPr="001C763D">
        <w:rPr>
          <w:rFonts w:cs="Arial"/>
          <w:b/>
          <w:sz w:val="22"/>
          <w:szCs w:val="22"/>
        </w:rPr>
        <w:t>.</w:t>
      </w:r>
      <w:r w:rsidR="003E5D49">
        <w:rPr>
          <w:rFonts w:cs="Arial"/>
          <w:b/>
          <w:sz w:val="22"/>
          <w:szCs w:val="22"/>
        </w:rPr>
        <w:t>847</w:t>
      </w:r>
      <w:r w:rsidR="0091007E">
        <w:rPr>
          <w:rFonts w:cs="Arial"/>
          <w:b/>
          <w:sz w:val="22"/>
          <w:szCs w:val="22"/>
        </w:rPr>
        <w:t>,</w:t>
      </w:r>
      <w:r w:rsidR="003E5D49">
        <w:rPr>
          <w:rFonts w:cs="Arial"/>
          <w:b/>
          <w:sz w:val="22"/>
          <w:szCs w:val="22"/>
        </w:rPr>
        <w:t>87</w:t>
      </w:r>
      <w:r w:rsidR="001C763D">
        <w:rPr>
          <w:rFonts w:cs="Arial"/>
          <w:b/>
          <w:sz w:val="22"/>
          <w:szCs w:val="22"/>
        </w:rPr>
        <w:t xml:space="preserve"> </w:t>
      </w:r>
      <w:r w:rsidR="00D952E4" w:rsidRPr="006848C4">
        <w:rPr>
          <w:rFonts w:cs="Arial"/>
          <w:b/>
          <w:sz w:val="22"/>
          <w:szCs w:val="22"/>
        </w:rPr>
        <w:t>IVA</w:t>
      </w:r>
      <w:r w:rsidR="001C763D">
        <w:rPr>
          <w:rFonts w:cs="Arial"/>
          <w:b/>
          <w:sz w:val="22"/>
          <w:szCs w:val="22"/>
        </w:rPr>
        <w:t xml:space="preserve"> 22%</w:t>
      </w:r>
      <w:r w:rsidR="00D952E4">
        <w:rPr>
          <w:rFonts w:cs="Arial"/>
          <w:b/>
          <w:sz w:val="22"/>
          <w:szCs w:val="22"/>
        </w:rPr>
        <w:t xml:space="preserve"> </w:t>
      </w:r>
      <w:r w:rsidR="003E5D49">
        <w:rPr>
          <w:rFonts w:cs="Arial"/>
          <w:b/>
          <w:sz w:val="22"/>
          <w:szCs w:val="22"/>
        </w:rPr>
        <w:t>esclusa</w:t>
      </w:r>
      <w:r w:rsidR="00F15A70">
        <w:rPr>
          <w:rFonts w:cs="Arial"/>
          <w:b/>
          <w:sz w:val="22"/>
          <w:szCs w:val="22"/>
        </w:rPr>
        <w:t xml:space="preserve"> </w:t>
      </w:r>
      <w:r w:rsidR="002C24D3" w:rsidRPr="003C3F97">
        <w:rPr>
          <w:rFonts w:cs="Arial"/>
          <w:sz w:val="22"/>
          <w:szCs w:val="22"/>
        </w:rPr>
        <w:t>e</w:t>
      </w:r>
      <w:r w:rsidR="002C24D3">
        <w:rPr>
          <w:rFonts w:cs="Arial"/>
          <w:sz w:val="22"/>
          <w:szCs w:val="22"/>
        </w:rPr>
        <w:t xml:space="preserve"> avendo titolo di studio di livello universitario ed esperienza professionale nel settore dei contratti di servizi</w:t>
      </w:r>
      <w:r w:rsidR="003741E1">
        <w:rPr>
          <w:rFonts w:cs="Arial"/>
          <w:sz w:val="22"/>
          <w:szCs w:val="22"/>
        </w:rPr>
        <w:t>, lavori</w:t>
      </w:r>
      <w:r w:rsidR="002C24D3">
        <w:rPr>
          <w:rFonts w:cs="Arial"/>
          <w:sz w:val="22"/>
          <w:szCs w:val="22"/>
        </w:rPr>
        <w:t xml:space="preserve"> e forniture per l’importo delle prestazioni</w:t>
      </w:r>
      <w:r w:rsidRPr="004F3EA8">
        <w:rPr>
          <w:sz w:val="22"/>
          <w:szCs w:val="22"/>
        </w:rPr>
        <w:t>;</w:t>
      </w:r>
    </w:p>
    <w:p w14:paraId="369F0FC4" w14:textId="1B8D1259" w:rsidR="00796D07" w:rsidRPr="00F86DBC" w:rsidRDefault="00796D07" w:rsidP="00796D07">
      <w:pPr>
        <w:spacing w:after="80"/>
        <w:ind w:left="1843" w:hanging="1843"/>
        <w:jc w:val="both"/>
        <w:rPr>
          <w:color w:val="000000" w:themeColor="text1"/>
          <w:sz w:val="22"/>
          <w:szCs w:val="22"/>
        </w:rPr>
      </w:pPr>
      <w:r w:rsidRPr="004F3EA8">
        <w:rPr>
          <w:b/>
          <w:sz w:val="22"/>
          <w:szCs w:val="22"/>
        </w:rPr>
        <w:lastRenderedPageBreak/>
        <w:t>RITENUTO</w:t>
      </w:r>
      <w:r w:rsidRPr="004F3EA8">
        <w:rPr>
          <w:sz w:val="22"/>
          <w:szCs w:val="22"/>
        </w:rPr>
        <w:t xml:space="preserve"> </w:t>
      </w:r>
      <w:r w:rsidRPr="004F3EA8">
        <w:rPr>
          <w:sz w:val="22"/>
          <w:szCs w:val="22"/>
        </w:rPr>
        <w:tab/>
      </w:r>
      <w:r w:rsidR="001834B9" w:rsidRPr="001834B9">
        <w:rPr>
          <w:sz w:val="22"/>
          <w:szCs w:val="22"/>
        </w:rPr>
        <w:t xml:space="preserve">di assegnare al responsabile del progetto tutti i compiti previsti dall’art. 15 del </w:t>
      </w:r>
      <w:r w:rsidR="00821D90">
        <w:rPr>
          <w:sz w:val="22"/>
          <w:szCs w:val="22"/>
        </w:rPr>
        <w:t>d</w:t>
      </w:r>
      <w:r w:rsidR="00821D90" w:rsidRPr="001834B9">
        <w:rPr>
          <w:sz w:val="22"/>
          <w:szCs w:val="22"/>
        </w:rPr>
        <w:t>.lgs.</w:t>
      </w:r>
      <w:r w:rsidR="001834B9" w:rsidRPr="001834B9">
        <w:rPr>
          <w:sz w:val="22"/>
          <w:szCs w:val="22"/>
        </w:rPr>
        <w:t xml:space="preserve"> 36/2023 riguardanti </w:t>
      </w:r>
      <w:r w:rsidR="00FD577C">
        <w:rPr>
          <w:sz w:val="22"/>
          <w:szCs w:val="22"/>
        </w:rPr>
        <w:t>i</w:t>
      </w:r>
      <w:r w:rsidR="004A2AC6" w:rsidRPr="0091007E">
        <w:rPr>
          <w:color w:val="000000" w:themeColor="text1"/>
          <w:sz w:val="22"/>
          <w:szCs w:val="22"/>
        </w:rPr>
        <w:t>l</w:t>
      </w:r>
      <w:r w:rsidR="00FD577C">
        <w:rPr>
          <w:b/>
          <w:color w:val="000000" w:themeColor="text1"/>
          <w:sz w:val="22"/>
          <w:szCs w:val="22"/>
        </w:rPr>
        <w:t xml:space="preserve"> servizio</w:t>
      </w:r>
      <w:r w:rsidR="004A2AC6">
        <w:rPr>
          <w:b/>
          <w:color w:val="000000" w:themeColor="text1"/>
          <w:sz w:val="22"/>
          <w:szCs w:val="22"/>
        </w:rPr>
        <w:t xml:space="preserve"> </w:t>
      </w:r>
      <w:r w:rsidR="000D6BAC" w:rsidRPr="00F86DBC">
        <w:rPr>
          <w:color w:val="000000" w:themeColor="text1"/>
          <w:sz w:val="22"/>
          <w:szCs w:val="22"/>
        </w:rPr>
        <w:t>i</w:t>
      </w:r>
      <w:r w:rsidRPr="00F86DBC">
        <w:rPr>
          <w:color w:val="000000" w:themeColor="text1"/>
          <w:sz w:val="22"/>
          <w:szCs w:val="22"/>
        </w:rPr>
        <w:t>n oggetto;</w:t>
      </w:r>
    </w:p>
    <w:p w14:paraId="7FBEF256" w14:textId="67E06C16" w:rsidR="00796D07" w:rsidRDefault="00892E38" w:rsidP="00796D07">
      <w:pPr>
        <w:spacing w:after="80"/>
        <w:ind w:left="1843" w:hanging="1843"/>
        <w:jc w:val="both"/>
        <w:rPr>
          <w:rFonts w:cs="Arial"/>
          <w:sz w:val="22"/>
          <w:szCs w:val="22"/>
        </w:rPr>
      </w:pPr>
      <w:r>
        <w:rPr>
          <w:rFonts w:cs="Arial"/>
          <w:b/>
          <w:sz w:val="22"/>
          <w:szCs w:val="22"/>
        </w:rPr>
        <w:t>RICONOSCIUTA</w:t>
      </w:r>
      <w:r w:rsidR="00796D07">
        <w:rPr>
          <w:rFonts w:cs="Arial"/>
          <w:b/>
          <w:sz w:val="22"/>
          <w:szCs w:val="22"/>
        </w:rPr>
        <w:tab/>
      </w:r>
      <w:r w:rsidRPr="00892E38">
        <w:rPr>
          <w:rFonts w:cs="Arial"/>
          <w:sz w:val="22"/>
          <w:szCs w:val="22"/>
        </w:rPr>
        <w:t>la possibilità prevista dall’attuale dettato normativo e dalla precipua specificità dell’organizzazione del Ministero della Difesa, vedasi il combinato disposto delle norme di cui all’art. 225, comma 6 e dell’allegato II.20 del d.lgs. 36/2023 e gli artt. 13 e 94 del DPR 236/2012</w:t>
      </w:r>
      <w:r w:rsidR="00796D07">
        <w:rPr>
          <w:rFonts w:cs="Arial"/>
          <w:sz w:val="22"/>
          <w:szCs w:val="22"/>
        </w:rPr>
        <w:t>;</w:t>
      </w:r>
    </w:p>
    <w:p w14:paraId="1D0BC9D0" w14:textId="77777777" w:rsidR="002430D6" w:rsidRDefault="002430D6" w:rsidP="002430D6">
      <w:pPr>
        <w:ind w:left="1843" w:hanging="1843"/>
        <w:jc w:val="both"/>
        <w:rPr>
          <w:rFonts w:cs="Arial"/>
          <w:sz w:val="22"/>
          <w:szCs w:val="22"/>
        </w:rPr>
      </w:pPr>
      <w:r>
        <w:rPr>
          <w:rFonts w:cs="Arial"/>
          <w:b/>
          <w:sz w:val="22"/>
          <w:szCs w:val="22"/>
        </w:rPr>
        <w:t>RILEVATO</w:t>
      </w:r>
      <w:r>
        <w:rPr>
          <w:rFonts w:cs="Arial"/>
          <w:b/>
          <w:sz w:val="22"/>
          <w:szCs w:val="22"/>
        </w:rPr>
        <w:tab/>
      </w:r>
      <w:r>
        <w:rPr>
          <w:rFonts w:cs="Arial"/>
          <w:sz w:val="22"/>
          <w:szCs w:val="22"/>
        </w:rPr>
        <w:t>che:</w:t>
      </w:r>
    </w:p>
    <w:p w14:paraId="6849E2D6" w14:textId="7F20F119" w:rsidR="002430D6" w:rsidRDefault="002430D6" w:rsidP="002430D6">
      <w:pPr>
        <w:pStyle w:val="Paragrafoelenco"/>
        <w:numPr>
          <w:ilvl w:val="0"/>
          <w:numId w:val="15"/>
        </w:numPr>
        <w:ind w:left="2127" w:hanging="284"/>
        <w:contextualSpacing w:val="0"/>
        <w:jc w:val="both"/>
        <w:rPr>
          <w:rFonts w:cs="Arial"/>
          <w:sz w:val="22"/>
          <w:szCs w:val="22"/>
        </w:rPr>
      </w:pPr>
      <w:proofErr w:type="gramStart"/>
      <w:r>
        <w:rPr>
          <w:rFonts w:cs="Arial"/>
          <w:sz w:val="22"/>
          <w:szCs w:val="22"/>
        </w:rPr>
        <w:t>il</w:t>
      </w:r>
      <w:proofErr w:type="gramEnd"/>
      <w:r>
        <w:rPr>
          <w:rFonts w:cs="Arial"/>
          <w:sz w:val="22"/>
          <w:szCs w:val="22"/>
        </w:rPr>
        <w:t xml:space="preserve"> D</w:t>
      </w:r>
      <w:r w:rsidRPr="000A0223">
        <w:rPr>
          <w:rFonts w:cs="Arial"/>
          <w:sz w:val="22"/>
          <w:szCs w:val="22"/>
        </w:rPr>
        <w:t xml:space="preserve">irettore dell’esecuzione del contratto è soggetto diverso dal RUP per ragioni concernenti l’organizzazione interna alla stazione appaltante, che impongano il </w:t>
      </w:r>
      <w:r w:rsidRPr="00CF3B4B">
        <w:rPr>
          <w:rFonts w:cs="Arial"/>
          <w:sz w:val="22"/>
          <w:szCs w:val="22"/>
        </w:rPr>
        <w:t xml:space="preserve">coinvolgimento di unità organizzativa diversa da quella cui afferiscono i soggetti che hanno curato l’affidamento, come nel caso che ricorre, poiché il servizio è </w:t>
      </w:r>
      <w:r>
        <w:rPr>
          <w:rFonts w:cs="Arial"/>
          <w:sz w:val="22"/>
          <w:szCs w:val="22"/>
        </w:rPr>
        <w:t xml:space="preserve">stato </w:t>
      </w:r>
      <w:r w:rsidRPr="00CF3B4B">
        <w:rPr>
          <w:rFonts w:cs="Arial"/>
          <w:sz w:val="22"/>
          <w:szCs w:val="22"/>
        </w:rPr>
        <w:t xml:space="preserve">progettato e </w:t>
      </w:r>
      <w:r>
        <w:rPr>
          <w:rFonts w:cs="Arial"/>
          <w:sz w:val="22"/>
          <w:szCs w:val="22"/>
        </w:rPr>
        <w:t>verrà eseguito dalla</w:t>
      </w:r>
      <w:r w:rsidRPr="00A86CF5">
        <w:rPr>
          <w:rFonts w:cs="Arial"/>
          <w:sz w:val="22"/>
          <w:szCs w:val="22"/>
        </w:rPr>
        <w:t xml:space="preserve"> </w:t>
      </w:r>
      <w:r>
        <w:rPr>
          <w:rFonts w:cs="Arial"/>
          <w:sz w:val="22"/>
          <w:szCs w:val="22"/>
        </w:rPr>
        <w:t xml:space="preserve">Scuola Interforze </w:t>
      </w:r>
      <w:r w:rsidR="006902C9">
        <w:rPr>
          <w:rFonts w:cs="Arial"/>
          <w:sz w:val="22"/>
          <w:szCs w:val="22"/>
        </w:rPr>
        <w:t xml:space="preserve">per la Difesa </w:t>
      </w:r>
      <w:r>
        <w:rPr>
          <w:rFonts w:cs="Arial"/>
          <w:sz w:val="22"/>
          <w:szCs w:val="22"/>
        </w:rPr>
        <w:t xml:space="preserve">NBC </w:t>
      </w:r>
      <w:r w:rsidR="006902C9">
        <w:rPr>
          <w:rFonts w:cs="Arial"/>
          <w:sz w:val="22"/>
          <w:szCs w:val="22"/>
        </w:rPr>
        <w:t>in Rieti</w:t>
      </w:r>
      <w:r w:rsidRPr="00CF3B4B">
        <w:rPr>
          <w:rFonts w:cs="Arial"/>
          <w:sz w:val="22"/>
          <w:szCs w:val="22"/>
        </w:rPr>
        <w:t>;</w:t>
      </w:r>
    </w:p>
    <w:p w14:paraId="7590275F" w14:textId="4F5C62A3" w:rsidR="002430D6" w:rsidRPr="00CF3B4B" w:rsidRDefault="002430D6" w:rsidP="002430D6">
      <w:pPr>
        <w:pStyle w:val="Paragrafoelenco"/>
        <w:numPr>
          <w:ilvl w:val="0"/>
          <w:numId w:val="15"/>
        </w:numPr>
        <w:ind w:left="2127" w:hanging="284"/>
        <w:contextualSpacing w:val="0"/>
        <w:jc w:val="both"/>
        <w:rPr>
          <w:rFonts w:cs="Arial"/>
          <w:sz w:val="22"/>
          <w:szCs w:val="22"/>
        </w:rPr>
      </w:pPr>
      <w:proofErr w:type="gramStart"/>
      <w:r>
        <w:rPr>
          <w:rFonts w:cs="Arial"/>
          <w:sz w:val="22"/>
          <w:szCs w:val="22"/>
        </w:rPr>
        <w:t>il</w:t>
      </w:r>
      <w:proofErr w:type="gramEnd"/>
      <w:r>
        <w:rPr>
          <w:rFonts w:cs="Arial"/>
          <w:sz w:val="22"/>
          <w:szCs w:val="22"/>
        </w:rPr>
        <w:t xml:space="preserve"> servizio in oggetto </w:t>
      </w:r>
      <w:r w:rsidR="006902C9">
        <w:rPr>
          <w:rFonts w:cs="Arial"/>
          <w:sz w:val="22"/>
          <w:szCs w:val="22"/>
        </w:rPr>
        <w:t>è assimilabile</w:t>
      </w:r>
      <w:r>
        <w:rPr>
          <w:rFonts w:cs="Arial"/>
          <w:sz w:val="22"/>
          <w:szCs w:val="22"/>
        </w:rPr>
        <w:t xml:space="preserve">, peraltro, tra quelli di cui all’art. 32, comma 2, </w:t>
      </w:r>
      <w:proofErr w:type="spellStart"/>
      <w:r>
        <w:rPr>
          <w:rFonts w:cs="Arial"/>
          <w:sz w:val="22"/>
          <w:szCs w:val="22"/>
        </w:rPr>
        <w:t>let</w:t>
      </w:r>
      <w:r w:rsidR="006902C9">
        <w:rPr>
          <w:rFonts w:cs="Arial"/>
          <w:sz w:val="22"/>
          <w:szCs w:val="22"/>
        </w:rPr>
        <w:t>t</w:t>
      </w:r>
      <w:proofErr w:type="spellEnd"/>
      <w:r w:rsidR="006902C9">
        <w:rPr>
          <w:rFonts w:cs="Arial"/>
          <w:sz w:val="22"/>
          <w:szCs w:val="22"/>
        </w:rPr>
        <w:t>.</w:t>
      </w:r>
      <w:r>
        <w:rPr>
          <w:rFonts w:cs="Arial"/>
          <w:sz w:val="22"/>
          <w:szCs w:val="22"/>
        </w:rPr>
        <w:t xml:space="preserve"> </w:t>
      </w:r>
      <w:r w:rsidR="006902C9">
        <w:rPr>
          <w:rFonts w:cs="Arial"/>
          <w:sz w:val="22"/>
          <w:szCs w:val="22"/>
        </w:rPr>
        <w:t>f) e g</w:t>
      </w:r>
      <w:r>
        <w:rPr>
          <w:rFonts w:cs="Arial"/>
          <w:sz w:val="22"/>
          <w:szCs w:val="22"/>
        </w:rPr>
        <w:t>) dell’allegato II.14 al d.lgs. 36/2023 considerati di particolare importanza, indipendentemente dall’importo, per i quali è previsto, ai sensi dell’art. 114, comma 8, del citato d.lgs. 36/2023, che il Direttore dell’esecuzione del contrario deve essere diverso dal RUP;</w:t>
      </w:r>
    </w:p>
    <w:p w14:paraId="36435C7A" w14:textId="77777777" w:rsidR="002430D6" w:rsidRPr="00CF3B4B" w:rsidRDefault="002430D6" w:rsidP="002430D6">
      <w:pPr>
        <w:pStyle w:val="Paragrafoelenco"/>
        <w:numPr>
          <w:ilvl w:val="0"/>
          <w:numId w:val="15"/>
        </w:numPr>
        <w:ind w:left="2127" w:hanging="284"/>
        <w:contextualSpacing w:val="0"/>
        <w:jc w:val="both"/>
        <w:rPr>
          <w:rFonts w:cs="Arial"/>
          <w:sz w:val="22"/>
          <w:szCs w:val="22"/>
        </w:rPr>
      </w:pPr>
      <w:proofErr w:type="gramStart"/>
      <w:r w:rsidRPr="00CF3B4B">
        <w:rPr>
          <w:rFonts w:cs="Arial"/>
          <w:sz w:val="22"/>
          <w:szCs w:val="22"/>
        </w:rPr>
        <w:t>e</w:t>
      </w:r>
      <w:proofErr w:type="gramEnd"/>
      <w:r w:rsidRPr="00CF3B4B">
        <w:rPr>
          <w:rFonts w:cs="Arial"/>
          <w:sz w:val="22"/>
          <w:szCs w:val="22"/>
        </w:rPr>
        <w:t xml:space="preserve"> conseguentemente, per le ragioni esposte, l’incarico di direttore dell’esecuzione non può essere ricoperto dal RUP;</w:t>
      </w:r>
    </w:p>
    <w:p w14:paraId="513F7CA0" w14:textId="77777777" w:rsidR="002430D6" w:rsidRPr="00CF3B4B" w:rsidRDefault="002430D6" w:rsidP="002430D6">
      <w:pPr>
        <w:pStyle w:val="Paragrafoelenco"/>
        <w:numPr>
          <w:ilvl w:val="0"/>
          <w:numId w:val="15"/>
        </w:numPr>
        <w:spacing w:after="80"/>
        <w:ind w:left="2127" w:hanging="284"/>
        <w:contextualSpacing w:val="0"/>
        <w:jc w:val="both"/>
        <w:rPr>
          <w:rFonts w:cs="Arial"/>
          <w:sz w:val="22"/>
          <w:szCs w:val="22"/>
        </w:rPr>
      </w:pPr>
      <w:proofErr w:type="gramStart"/>
      <w:r>
        <w:rPr>
          <w:rFonts w:cs="Arial"/>
          <w:sz w:val="22"/>
          <w:szCs w:val="22"/>
        </w:rPr>
        <w:t>la</w:t>
      </w:r>
      <w:proofErr w:type="gramEnd"/>
      <w:r>
        <w:rPr>
          <w:rFonts w:cs="Arial"/>
          <w:sz w:val="22"/>
          <w:szCs w:val="22"/>
        </w:rPr>
        <w:t xml:space="preserve"> nomina del D</w:t>
      </w:r>
      <w:r w:rsidRPr="00CF3B4B">
        <w:rPr>
          <w:rFonts w:cs="Arial"/>
          <w:sz w:val="22"/>
          <w:szCs w:val="22"/>
        </w:rPr>
        <w:t>irettore dell’esecuzione risulta a</w:t>
      </w:r>
      <w:r>
        <w:rPr>
          <w:rFonts w:cs="Arial"/>
          <w:sz w:val="22"/>
          <w:szCs w:val="22"/>
        </w:rPr>
        <w:t>ltresì doverosa per attuare un’</w:t>
      </w:r>
      <w:r w:rsidRPr="00CF3B4B">
        <w:rPr>
          <w:rFonts w:cs="Arial"/>
          <w:sz w:val="22"/>
          <w:szCs w:val="22"/>
        </w:rPr>
        <w:t>efficace gestione della fase esecutiva dell’appalto;</w:t>
      </w:r>
    </w:p>
    <w:p w14:paraId="239D70EE" w14:textId="64B8759F" w:rsidR="00796D07" w:rsidRDefault="00796D07" w:rsidP="00892E38">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392BF4" w:rsidRPr="00392BF4">
        <w:rPr>
          <w:rFonts w:cs="Arial"/>
          <w:sz w:val="22"/>
          <w:szCs w:val="22"/>
        </w:rPr>
        <w:t xml:space="preserve">pertanto necessario procedere alla nomina del </w:t>
      </w:r>
      <w:r w:rsidR="00892E38" w:rsidRPr="00BB49C0">
        <w:rPr>
          <w:rFonts w:cs="Arial"/>
          <w:sz w:val="22"/>
          <w:szCs w:val="22"/>
        </w:rPr>
        <w:t xml:space="preserve">direttore </w:t>
      </w:r>
      <w:r w:rsidR="00A117B7">
        <w:rPr>
          <w:rFonts w:cs="Arial"/>
          <w:sz w:val="22"/>
          <w:szCs w:val="22"/>
        </w:rPr>
        <w:t xml:space="preserve">dell’esecuzione </w:t>
      </w:r>
      <w:r w:rsidR="00392BF4" w:rsidRPr="00392BF4">
        <w:rPr>
          <w:rFonts w:cs="Arial"/>
          <w:sz w:val="22"/>
          <w:szCs w:val="22"/>
        </w:rPr>
        <w:t xml:space="preserve">del citato contratto, individuato tra il personale </w:t>
      </w:r>
      <w:r w:rsidR="00C52721">
        <w:rPr>
          <w:rFonts w:cs="Arial"/>
          <w:sz w:val="22"/>
          <w:szCs w:val="22"/>
        </w:rPr>
        <w:t>della Scuola Interforze per la Difesa NBC</w:t>
      </w:r>
      <w:r w:rsidR="00392BF4" w:rsidRPr="00392BF4">
        <w:rPr>
          <w:rFonts w:cs="Arial"/>
          <w:sz w:val="22"/>
          <w:szCs w:val="22"/>
        </w:rPr>
        <w:t xml:space="preserve">, nella persona del </w:t>
      </w:r>
      <w:r w:rsidR="00EA1A3B" w:rsidRPr="000E45F7">
        <w:rPr>
          <w:rFonts w:cs="Arial"/>
          <w:b/>
          <w:sz w:val="22"/>
          <w:szCs w:val="22"/>
        </w:rPr>
        <w:t>1° Lgt.</w:t>
      </w:r>
      <w:r w:rsidR="000E45F7" w:rsidRPr="000E45F7">
        <w:rPr>
          <w:rFonts w:cs="Arial"/>
          <w:b/>
          <w:sz w:val="22"/>
          <w:szCs w:val="22"/>
        </w:rPr>
        <w:t xml:space="preserve"> Luca </w:t>
      </w:r>
      <w:proofErr w:type="gramStart"/>
      <w:r w:rsidR="000E45F7" w:rsidRPr="000E45F7">
        <w:rPr>
          <w:rFonts w:cs="Arial"/>
          <w:b/>
          <w:sz w:val="22"/>
          <w:szCs w:val="22"/>
        </w:rPr>
        <w:t>NUCCI</w:t>
      </w:r>
      <w:r w:rsidR="00EA1A3B" w:rsidRPr="000E45F7">
        <w:rPr>
          <w:rFonts w:cs="Arial"/>
          <w:b/>
          <w:sz w:val="22"/>
          <w:szCs w:val="22"/>
        </w:rPr>
        <w:t xml:space="preserve"> </w:t>
      </w:r>
      <w:r w:rsidR="00392BF4" w:rsidRPr="00392BF4">
        <w:rPr>
          <w:rFonts w:cs="Arial"/>
          <w:sz w:val="22"/>
          <w:szCs w:val="22"/>
        </w:rPr>
        <w:t>,</w:t>
      </w:r>
      <w:proofErr w:type="gramEnd"/>
      <w:r w:rsidR="00392BF4" w:rsidRPr="00392BF4">
        <w:rPr>
          <w:rFonts w:cs="Arial"/>
          <w:sz w:val="22"/>
          <w:szCs w:val="22"/>
        </w:rPr>
        <w:t xml:space="preserve"> quale figura di adeguata profe</w:t>
      </w:r>
      <w:r w:rsidR="00EA1A3B">
        <w:rPr>
          <w:rFonts w:cs="Arial"/>
          <w:sz w:val="22"/>
          <w:szCs w:val="22"/>
        </w:rPr>
        <w:t>ssionalità e competenza tecnica</w:t>
      </w:r>
      <w:r w:rsidRPr="00392BF4">
        <w:rPr>
          <w:rFonts w:cs="Arial"/>
          <w:sz w:val="22"/>
          <w:szCs w:val="22"/>
        </w:rPr>
        <w:t>;</w:t>
      </w:r>
    </w:p>
    <w:p w14:paraId="1CE1AA98" w14:textId="29AAEB1E" w:rsidR="00E8464A" w:rsidRDefault="00E8464A" w:rsidP="00F15A70">
      <w:pPr>
        <w:ind w:left="1843" w:hanging="1843"/>
        <w:jc w:val="both"/>
        <w:rPr>
          <w:sz w:val="22"/>
          <w:szCs w:val="22"/>
        </w:rPr>
      </w:pPr>
      <w:r>
        <w:rPr>
          <w:b/>
          <w:sz w:val="22"/>
          <w:szCs w:val="22"/>
        </w:rPr>
        <w:t>CONSIDERATO</w:t>
      </w:r>
      <w:r>
        <w:rPr>
          <w:sz w:val="22"/>
          <w:szCs w:val="22"/>
        </w:rPr>
        <w:t xml:space="preserve"> </w:t>
      </w:r>
      <w:r>
        <w:rPr>
          <w:sz w:val="22"/>
          <w:szCs w:val="22"/>
        </w:rPr>
        <w:tab/>
        <w:t>che a me</w:t>
      </w:r>
      <w:r w:rsidR="00821D90">
        <w:rPr>
          <w:sz w:val="22"/>
          <w:szCs w:val="22"/>
        </w:rPr>
        <w:t>nte dell’art. 15, co</w:t>
      </w:r>
      <w:r w:rsidR="00887757">
        <w:rPr>
          <w:sz w:val="22"/>
          <w:szCs w:val="22"/>
        </w:rPr>
        <w:t xml:space="preserve">. </w:t>
      </w:r>
      <w:r w:rsidR="00821D90">
        <w:rPr>
          <w:sz w:val="22"/>
          <w:szCs w:val="22"/>
        </w:rPr>
        <w:t>6, del d.lgs.</w:t>
      </w:r>
      <w:r>
        <w:rPr>
          <w:sz w:val="22"/>
          <w:szCs w:val="22"/>
        </w:rPr>
        <w:t xml:space="preserve"> 36/2023 per l’appalto in oggetto è stata istituita la seguente struttura di supporto al RUP:</w:t>
      </w:r>
    </w:p>
    <w:p w14:paraId="3FEA74A6" w14:textId="554DFC49" w:rsidR="00E8464A" w:rsidRPr="006902C9" w:rsidRDefault="00E8464A" w:rsidP="00E8464A">
      <w:pPr>
        <w:pStyle w:val="Paragrafoelenco"/>
        <w:numPr>
          <w:ilvl w:val="0"/>
          <w:numId w:val="16"/>
        </w:numPr>
        <w:spacing w:after="80"/>
        <w:ind w:left="2127" w:hanging="284"/>
        <w:jc w:val="both"/>
        <w:rPr>
          <w:sz w:val="22"/>
          <w:szCs w:val="22"/>
        </w:rPr>
      </w:pPr>
      <w:r>
        <w:rPr>
          <w:b/>
          <w:sz w:val="22"/>
          <w:szCs w:val="22"/>
        </w:rPr>
        <w:t xml:space="preserve">Sezione Contratti </w:t>
      </w:r>
      <w:r w:rsidR="008C12F3">
        <w:rPr>
          <w:b/>
          <w:sz w:val="22"/>
          <w:szCs w:val="22"/>
        </w:rPr>
        <w:t>Supporto Generale</w:t>
      </w:r>
      <w:r>
        <w:rPr>
          <w:b/>
          <w:sz w:val="22"/>
          <w:szCs w:val="22"/>
        </w:rPr>
        <w:t>;</w:t>
      </w:r>
    </w:p>
    <w:p w14:paraId="345D7556" w14:textId="18E9F33F" w:rsidR="006902C9" w:rsidRPr="006902C9" w:rsidRDefault="006902C9" w:rsidP="006902C9">
      <w:pPr>
        <w:pStyle w:val="Paragrafoelenco"/>
        <w:numPr>
          <w:ilvl w:val="0"/>
          <w:numId w:val="16"/>
        </w:numPr>
        <w:ind w:left="2127" w:hanging="284"/>
        <w:jc w:val="both"/>
        <w:rPr>
          <w:sz w:val="22"/>
          <w:szCs w:val="22"/>
        </w:rPr>
      </w:pPr>
      <w:r>
        <w:rPr>
          <w:b/>
          <w:sz w:val="22"/>
          <w:szCs w:val="22"/>
        </w:rPr>
        <w:t>Sezione Esecuzione Contrattuali;</w:t>
      </w:r>
    </w:p>
    <w:p w14:paraId="259072AF" w14:textId="6F0E6ED9" w:rsidR="00F609B3" w:rsidRDefault="00FE3D5D" w:rsidP="00F609B3">
      <w:pPr>
        <w:spacing w:after="80"/>
        <w:ind w:left="1843" w:hanging="1843"/>
        <w:jc w:val="both"/>
        <w:rPr>
          <w:rFonts w:cs="Arial"/>
          <w:b/>
          <w:sz w:val="22"/>
          <w:szCs w:val="22"/>
        </w:rPr>
      </w:pPr>
      <w:r>
        <w:rPr>
          <w:rFonts w:cs="Arial"/>
          <w:b/>
          <w:sz w:val="22"/>
          <w:szCs w:val="22"/>
        </w:rPr>
        <w:t>VISTE</w:t>
      </w:r>
      <w:r w:rsidR="00F609B3">
        <w:rPr>
          <w:rFonts w:cs="Arial"/>
          <w:b/>
          <w:sz w:val="22"/>
          <w:szCs w:val="22"/>
        </w:rPr>
        <w:tab/>
      </w:r>
      <w:r w:rsidR="00F609B3">
        <w:rPr>
          <w:rFonts w:cs="Arial"/>
          <w:sz w:val="22"/>
          <w:szCs w:val="22"/>
        </w:rPr>
        <w:t xml:space="preserve">le designazioni proposte si rileva che </w:t>
      </w:r>
      <w:r w:rsidR="00F609B3" w:rsidRPr="001151B8">
        <w:rPr>
          <w:rFonts w:cs="Arial"/>
          <w:sz w:val="22"/>
          <w:szCs w:val="22"/>
        </w:rPr>
        <w:t>i dipendent</w:t>
      </w:r>
      <w:r w:rsidR="00F609B3">
        <w:rPr>
          <w:rFonts w:cs="Arial"/>
          <w:sz w:val="22"/>
          <w:szCs w:val="22"/>
        </w:rPr>
        <w:t>i</w:t>
      </w:r>
      <w:r w:rsidR="00F609B3" w:rsidRPr="001151B8">
        <w:rPr>
          <w:rFonts w:cs="Arial"/>
          <w:sz w:val="22"/>
          <w:szCs w:val="22"/>
        </w:rPr>
        <w:t xml:space="preserve"> dispon</w:t>
      </w:r>
      <w:r w:rsidR="00F15A70">
        <w:rPr>
          <w:rFonts w:cs="Arial"/>
          <w:sz w:val="22"/>
          <w:szCs w:val="22"/>
        </w:rPr>
        <w:t>go</w:t>
      </w:r>
      <w:r w:rsidR="00F609B3">
        <w:rPr>
          <w:rFonts w:cs="Arial"/>
          <w:sz w:val="22"/>
          <w:szCs w:val="22"/>
        </w:rPr>
        <w:t>no</w:t>
      </w:r>
      <w:r w:rsidR="00F609B3" w:rsidRPr="001151B8">
        <w:rPr>
          <w:rFonts w:cs="Arial"/>
          <w:sz w:val="22"/>
          <w:szCs w:val="22"/>
        </w:rPr>
        <w:t xml:space="preserve"> della qualifica professionale e dell’esperienza necessaria per l’assegnazione dell’incarico;</w:t>
      </w:r>
    </w:p>
    <w:p w14:paraId="4C3D4D67" w14:textId="0A028632" w:rsidR="007B3045" w:rsidRDefault="007B3045" w:rsidP="007B3045">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l’assenza di cause di incompatibilità ed astensione</w:t>
      </w:r>
      <w:r w:rsidR="00F86DBC">
        <w:rPr>
          <w:rFonts w:cs="Arial"/>
          <w:sz w:val="22"/>
          <w:szCs w:val="22"/>
        </w:rPr>
        <w:t xml:space="preserve"> da parte de</w:t>
      </w:r>
      <w:r w:rsidR="00FE3D5D">
        <w:rPr>
          <w:rFonts w:cs="Arial"/>
          <w:sz w:val="22"/>
          <w:szCs w:val="22"/>
        </w:rPr>
        <w:t>i</w:t>
      </w:r>
      <w:r w:rsidR="00F86DBC">
        <w:rPr>
          <w:rFonts w:cs="Arial"/>
          <w:sz w:val="22"/>
          <w:szCs w:val="22"/>
        </w:rPr>
        <w:t xml:space="preserve"> soggett</w:t>
      </w:r>
      <w:r w:rsidR="00FE3D5D">
        <w:rPr>
          <w:rFonts w:cs="Arial"/>
          <w:sz w:val="22"/>
          <w:szCs w:val="22"/>
        </w:rPr>
        <w:t>i</w:t>
      </w:r>
      <w:r w:rsidR="00F86DBC">
        <w:rPr>
          <w:rFonts w:cs="Arial"/>
          <w:sz w:val="22"/>
          <w:szCs w:val="22"/>
        </w:rPr>
        <w:t xml:space="preserve"> sopra individuat</w:t>
      </w:r>
      <w:r w:rsidR="00FE3D5D">
        <w:rPr>
          <w:rFonts w:cs="Arial"/>
          <w:sz w:val="22"/>
          <w:szCs w:val="22"/>
        </w:rPr>
        <w:t>i</w:t>
      </w:r>
      <w:r w:rsidR="00F86DBC">
        <w:rPr>
          <w:rFonts w:cs="Arial"/>
          <w:sz w:val="22"/>
          <w:szCs w:val="22"/>
        </w:rPr>
        <w:t>,</w:t>
      </w:r>
      <w:r w:rsidRPr="003C3F97">
        <w:rPr>
          <w:rFonts w:cs="Arial"/>
          <w:sz w:val="22"/>
          <w:szCs w:val="22"/>
        </w:rPr>
        <w:t xml:space="preserve"> richiamate dal </w:t>
      </w:r>
      <w:r>
        <w:rPr>
          <w:rFonts w:cs="Arial"/>
          <w:sz w:val="22"/>
          <w:szCs w:val="22"/>
        </w:rPr>
        <w:t>d</w:t>
      </w:r>
      <w:r w:rsidRPr="003C3F97">
        <w:rPr>
          <w:rFonts w:cs="Arial"/>
          <w:sz w:val="22"/>
          <w:szCs w:val="22"/>
        </w:rPr>
        <w:t>.</w:t>
      </w:r>
      <w:r>
        <w:rPr>
          <w:rFonts w:cs="Arial"/>
          <w:sz w:val="22"/>
          <w:szCs w:val="22"/>
        </w:rPr>
        <w:t>l</w:t>
      </w:r>
      <w:r w:rsidRPr="003C3F97">
        <w:rPr>
          <w:rFonts w:cs="Arial"/>
          <w:sz w:val="22"/>
          <w:szCs w:val="22"/>
        </w:rPr>
        <w:t>gs. 36/2023 e dalle ulteriori disposizioni normative vigenti;</w:t>
      </w:r>
    </w:p>
    <w:p w14:paraId="3C45E07A" w14:textId="77777777" w:rsidR="00F15A70" w:rsidRDefault="00F15A70" w:rsidP="00F15A70">
      <w:pPr>
        <w:spacing w:after="80"/>
        <w:ind w:left="1843" w:hanging="1843"/>
        <w:jc w:val="both"/>
        <w:rPr>
          <w:rFonts w:cs="Arial"/>
          <w:sz w:val="22"/>
          <w:szCs w:val="22"/>
        </w:rPr>
      </w:pPr>
      <w:r w:rsidRPr="00F609B3">
        <w:rPr>
          <w:rFonts w:cs="Arial"/>
          <w:b/>
          <w:sz w:val="22"/>
          <w:szCs w:val="22"/>
        </w:rPr>
        <w:t xml:space="preserve">DATO ATTO </w:t>
      </w:r>
      <w:r w:rsidRPr="00F609B3">
        <w:rPr>
          <w:rFonts w:cs="Arial"/>
          <w:b/>
          <w:sz w:val="22"/>
          <w:szCs w:val="22"/>
        </w:rPr>
        <w:tab/>
      </w:r>
      <w:r w:rsidRPr="00A770DA">
        <w:rPr>
          <w:rFonts w:cs="Arial"/>
          <w:sz w:val="22"/>
          <w:szCs w:val="22"/>
        </w:rPr>
        <w:t>che gli incentivi alle funzioni tecniche sono corrisposti ai sensi dell’articolo 45 del Codice dei contratti per le funzioni tecniche svolte dai dipendenti specificate nell’allegato I.10 al medesimo Codice;</w:t>
      </w:r>
    </w:p>
    <w:p w14:paraId="04E29A31" w14:textId="77777777" w:rsidR="006902C9" w:rsidRDefault="006902C9" w:rsidP="006902C9">
      <w:pPr>
        <w:ind w:left="1843" w:hanging="1843"/>
        <w:jc w:val="both"/>
        <w:rPr>
          <w:rFonts w:cs="Arial"/>
          <w:sz w:val="22"/>
          <w:szCs w:val="22"/>
        </w:rPr>
      </w:pPr>
      <w:r w:rsidRPr="00F609B3">
        <w:rPr>
          <w:rFonts w:cs="Arial"/>
          <w:b/>
          <w:sz w:val="22"/>
          <w:szCs w:val="22"/>
        </w:rPr>
        <w:t xml:space="preserve">DATO ATTO </w:t>
      </w:r>
      <w:r w:rsidRPr="00F609B3">
        <w:rPr>
          <w:rFonts w:cs="Arial"/>
          <w:b/>
          <w:sz w:val="22"/>
          <w:szCs w:val="22"/>
        </w:rPr>
        <w:tab/>
      </w:r>
      <w:r>
        <w:rPr>
          <w:rFonts w:cs="Arial"/>
          <w:sz w:val="22"/>
          <w:szCs w:val="22"/>
        </w:rPr>
        <w:t>in particolare c</w:t>
      </w:r>
      <w:r w:rsidRPr="00F609B3">
        <w:rPr>
          <w:rFonts w:cs="Arial"/>
          <w:sz w:val="22"/>
          <w:szCs w:val="22"/>
        </w:rPr>
        <w:t>he gli incentivi alle funzioni tecniche sono co</w:t>
      </w:r>
      <w:r>
        <w:rPr>
          <w:rFonts w:cs="Arial"/>
          <w:sz w:val="22"/>
          <w:szCs w:val="22"/>
        </w:rPr>
        <w:t>rrisposti ai sensi dell’art.</w:t>
      </w:r>
      <w:r w:rsidRPr="00F609B3">
        <w:rPr>
          <w:rFonts w:cs="Arial"/>
          <w:sz w:val="22"/>
          <w:szCs w:val="22"/>
        </w:rPr>
        <w:t xml:space="preserve"> 45 del Codice dei contratti </w:t>
      </w:r>
      <w:r>
        <w:rPr>
          <w:rFonts w:cs="Arial"/>
          <w:sz w:val="22"/>
          <w:szCs w:val="22"/>
        </w:rPr>
        <w:t xml:space="preserve">(d.lgs. 36/2023) </w:t>
      </w:r>
      <w:r w:rsidRPr="00F609B3">
        <w:rPr>
          <w:rFonts w:cs="Arial"/>
          <w:sz w:val="22"/>
          <w:szCs w:val="22"/>
        </w:rPr>
        <w:t>per le funzioni tecniche</w:t>
      </w:r>
      <w:r>
        <w:rPr>
          <w:rFonts w:cs="Arial"/>
          <w:sz w:val="22"/>
          <w:szCs w:val="22"/>
        </w:rPr>
        <w:t>,</w:t>
      </w:r>
      <w:r w:rsidRPr="00F609B3">
        <w:rPr>
          <w:rFonts w:cs="Arial"/>
          <w:sz w:val="22"/>
          <w:szCs w:val="22"/>
        </w:rPr>
        <w:t xml:space="preserve"> svolte dai </w:t>
      </w:r>
      <w:r>
        <w:rPr>
          <w:rFonts w:cs="Arial"/>
          <w:sz w:val="22"/>
          <w:szCs w:val="22"/>
        </w:rPr>
        <w:t xml:space="preserve">propri </w:t>
      </w:r>
      <w:r w:rsidRPr="00F609B3">
        <w:rPr>
          <w:rFonts w:cs="Arial"/>
          <w:sz w:val="22"/>
          <w:szCs w:val="22"/>
        </w:rPr>
        <w:t>dipendenti</w:t>
      </w:r>
      <w:r>
        <w:rPr>
          <w:rFonts w:cs="Arial"/>
          <w:sz w:val="22"/>
          <w:szCs w:val="22"/>
        </w:rPr>
        <w:t>,</w:t>
      </w:r>
      <w:r w:rsidRPr="00F609B3">
        <w:rPr>
          <w:rFonts w:cs="Arial"/>
          <w:sz w:val="22"/>
          <w:szCs w:val="22"/>
        </w:rPr>
        <w:t xml:space="preserve"> specificate nell’a</w:t>
      </w:r>
      <w:r>
        <w:rPr>
          <w:rFonts w:cs="Arial"/>
          <w:sz w:val="22"/>
          <w:szCs w:val="22"/>
        </w:rPr>
        <w:t>llegato I.10 al medesimo Codice, e che sono così quantificate:</w:t>
      </w:r>
    </w:p>
    <w:p w14:paraId="044206DF" w14:textId="0353354D" w:rsidR="006902C9" w:rsidRPr="00D42C52" w:rsidRDefault="006902C9" w:rsidP="006902C9">
      <w:pPr>
        <w:pStyle w:val="Paragrafoelenco"/>
        <w:numPr>
          <w:ilvl w:val="0"/>
          <w:numId w:val="4"/>
        </w:numPr>
        <w:ind w:left="1985" w:hanging="142"/>
        <w:jc w:val="both"/>
        <w:rPr>
          <w:rFonts w:cs="Arial"/>
          <w:sz w:val="22"/>
          <w:szCs w:val="22"/>
        </w:rPr>
      </w:pPr>
      <w:proofErr w:type="gramStart"/>
      <w:r>
        <w:rPr>
          <w:rFonts w:cs="Arial"/>
          <w:sz w:val="22"/>
          <w:szCs w:val="22"/>
        </w:rPr>
        <w:t>s</w:t>
      </w:r>
      <w:r w:rsidRPr="00D42C52">
        <w:rPr>
          <w:rFonts w:cs="Arial"/>
          <w:sz w:val="22"/>
          <w:szCs w:val="22"/>
        </w:rPr>
        <w:t>u</w:t>
      </w:r>
      <w:r>
        <w:rPr>
          <w:rFonts w:cs="Arial"/>
          <w:sz w:val="22"/>
          <w:szCs w:val="22"/>
        </w:rPr>
        <w:t>l</w:t>
      </w:r>
      <w:proofErr w:type="gramEnd"/>
      <w:r>
        <w:rPr>
          <w:rFonts w:cs="Arial"/>
          <w:sz w:val="22"/>
          <w:szCs w:val="22"/>
        </w:rPr>
        <w:t xml:space="preserve"> valore del contratto, pari a €</w:t>
      </w:r>
      <w:r w:rsidRPr="00D42C52">
        <w:rPr>
          <w:rFonts w:cs="Arial"/>
          <w:sz w:val="22"/>
          <w:szCs w:val="22"/>
        </w:rPr>
        <w:t xml:space="preserve"> </w:t>
      </w:r>
      <w:r>
        <w:rPr>
          <w:rFonts w:cs="Arial"/>
          <w:b/>
          <w:sz w:val="22"/>
          <w:szCs w:val="22"/>
        </w:rPr>
        <w:t>261</w:t>
      </w:r>
      <w:r w:rsidRPr="001C763D">
        <w:rPr>
          <w:rFonts w:cs="Arial"/>
          <w:b/>
          <w:sz w:val="22"/>
          <w:szCs w:val="22"/>
        </w:rPr>
        <w:t>.</w:t>
      </w:r>
      <w:r>
        <w:rPr>
          <w:rFonts w:cs="Arial"/>
          <w:b/>
          <w:sz w:val="22"/>
          <w:szCs w:val="22"/>
        </w:rPr>
        <w:t xml:space="preserve">847,87 </w:t>
      </w:r>
      <w:r>
        <w:rPr>
          <w:rFonts w:cs="Arial"/>
          <w:sz w:val="22"/>
          <w:szCs w:val="22"/>
        </w:rPr>
        <w:t>si è</w:t>
      </w:r>
      <w:r w:rsidRPr="00D42C52">
        <w:rPr>
          <w:rFonts w:cs="Arial"/>
          <w:sz w:val="22"/>
          <w:szCs w:val="22"/>
        </w:rPr>
        <w:t xml:space="preserve"> calcolato:</w:t>
      </w:r>
    </w:p>
    <w:p w14:paraId="27DA9B30" w14:textId="77777777" w:rsidR="006902C9" w:rsidRDefault="006902C9" w:rsidP="006902C9">
      <w:pPr>
        <w:numPr>
          <w:ilvl w:val="0"/>
          <w:numId w:val="24"/>
        </w:numPr>
        <w:ind w:left="2410"/>
        <w:jc w:val="both"/>
        <w:rPr>
          <w:rFonts w:cs="Arial"/>
          <w:sz w:val="22"/>
          <w:szCs w:val="22"/>
        </w:rPr>
      </w:pPr>
      <w:proofErr w:type="gramStart"/>
      <w:r>
        <w:rPr>
          <w:rFonts w:cs="Arial"/>
          <w:sz w:val="22"/>
          <w:szCs w:val="22"/>
        </w:rPr>
        <w:t>il</w:t>
      </w:r>
      <w:proofErr w:type="gramEnd"/>
      <w:r>
        <w:rPr>
          <w:rFonts w:cs="Arial"/>
          <w:sz w:val="22"/>
          <w:szCs w:val="22"/>
        </w:rPr>
        <w:t xml:space="preserve"> </w:t>
      </w:r>
      <w:r w:rsidRPr="00D42C52">
        <w:rPr>
          <w:rFonts w:cs="Arial"/>
          <w:sz w:val="22"/>
          <w:szCs w:val="22"/>
        </w:rPr>
        <w:t>2% fino a</w:t>
      </w:r>
      <w:r>
        <w:rPr>
          <w:rFonts w:cs="Arial"/>
          <w:sz w:val="22"/>
          <w:szCs w:val="22"/>
        </w:rPr>
        <w:t>ll’importo di €</w:t>
      </w:r>
      <w:r w:rsidRPr="00D42C52">
        <w:rPr>
          <w:rFonts w:cs="Arial"/>
          <w:sz w:val="22"/>
          <w:szCs w:val="22"/>
        </w:rPr>
        <w:t xml:space="preserve"> 215.000</w:t>
      </w:r>
      <w:r>
        <w:rPr>
          <w:rFonts w:cs="Arial"/>
          <w:sz w:val="22"/>
          <w:szCs w:val="22"/>
        </w:rPr>
        <w:t>,00 per un importo pari a €</w:t>
      </w:r>
      <w:r w:rsidRPr="00D42C52">
        <w:rPr>
          <w:rFonts w:cs="Arial"/>
          <w:sz w:val="22"/>
          <w:szCs w:val="22"/>
        </w:rPr>
        <w:t xml:space="preserve"> 4.300</w:t>
      </w:r>
      <w:r>
        <w:rPr>
          <w:rFonts w:cs="Arial"/>
          <w:sz w:val="22"/>
          <w:szCs w:val="22"/>
        </w:rPr>
        <w:t>,00;</w:t>
      </w:r>
    </w:p>
    <w:p w14:paraId="63CFC69F" w14:textId="6E8B8139" w:rsidR="006902C9" w:rsidRPr="006902C9" w:rsidRDefault="006902C9" w:rsidP="006902C9">
      <w:pPr>
        <w:numPr>
          <w:ilvl w:val="0"/>
          <w:numId w:val="24"/>
        </w:numPr>
        <w:ind w:left="2410"/>
        <w:jc w:val="both"/>
        <w:rPr>
          <w:rFonts w:cs="Arial"/>
          <w:sz w:val="22"/>
          <w:szCs w:val="22"/>
        </w:rPr>
      </w:pPr>
      <w:proofErr w:type="gramStart"/>
      <w:r w:rsidRPr="006902C9">
        <w:rPr>
          <w:rFonts w:cs="Arial"/>
          <w:sz w:val="22"/>
          <w:szCs w:val="22"/>
        </w:rPr>
        <w:t>l</w:t>
      </w:r>
      <w:proofErr w:type="gramEnd"/>
      <w:r w:rsidRPr="006902C9">
        <w:rPr>
          <w:rFonts w:cs="Arial"/>
          <w:sz w:val="22"/>
          <w:szCs w:val="22"/>
        </w:rPr>
        <w:t>’1,8% dall’importo di € 215.000,01 fino a € 261.847,87</w:t>
      </w:r>
      <w:r w:rsidRPr="006902C9">
        <w:rPr>
          <w:rFonts w:cs="Arial"/>
          <w:b/>
          <w:sz w:val="22"/>
          <w:szCs w:val="22"/>
        </w:rPr>
        <w:t xml:space="preserve"> </w:t>
      </w:r>
      <w:r w:rsidRPr="006902C9">
        <w:rPr>
          <w:rFonts w:cs="Arial"/>
          <w:sz w:val="22"/>
          <w:szCs w:val="22"/>
        </w:rPr>
        <w:t>per una differenza di € 46</w:t>
      </w:r>
      <w:r>
        <w:rPr>
          <w:rFonts w:cs="Arial"/>
          <w:sz w:val="22"/>
          <w:szCs w:val="22"/>
        </w:rPr>
        <w:t>.</w:t>
      </w:r>
      <w:r w:rsidRPr="006902C9">
        <w:rPr>
          <w:rFonts w:cs="Arial"/>
          <w:sz w:val="22"/>
          <w:szCs w:val="22"/>
        </w:rPr>
        <w:t xml:space="preserve">847,87 per un importo pari a € </w:t>
      </w:r>
      <w:r>
        <w:rPr>
          <w:rFonts w:cs="Arial"/>
          <w:sz w:val="22"/>
          <w:szCs w:val="22"/>
        </w:rPr>
        <w:t>843,26</w:t>
      </w:r>
      <w:r w:rsidRPr="006902C9">
        <w:rPr>
          <w:rFonts w:cs="Arial"/>
          <w:sz w:val="22"/>
          <w:szCs w:val="22"/>
        </w:rPr>
        <w:t>;</w:t>
      </w:r>
    </w:p>
    <w:p w14:paraId="3503C004" w14:textId="78E967AE" w:rsidR="006902C9" w:rsidRPr="001025A0" w:rsidRDefault="006902C9" w:rsidP="006902C9">
      <w:pPr>
        <w:pStyle w:val="Paragrafoelenco"/>
        <w:numPr>
          <w:ilvl w:val="0"/>
          <w:numId w:val="4"/>
        </w:numPr>
        <w:ind w:left="2127" w:hanging="284"/>
        <w:jc w:val="both"/>
        <w:rPr>
          <w:rFonts w:cs="Arial"/>
          <w:sz w:val="22"/>
          <w:szCs w:val="22"/>
        </w:rPr>
      </w:pPr>
      <w:proofErr w:type="gramStart"/>
      <w:r w:rsidRPr="001025A0">
        <w:rPr>
          <w:rFonts w:cs="Arial"/>
          <w:sz w:val="22"/>
          <w:szCs w:val="22"/>
        </w:rPr>
        <w:t>l’importo</w:t>
      </w:r>
      <w:proofErr w:type="gramEnd"/>
      <w:r w:rsidRPr="001025A0">
        <w:rPr>
          <w:rFonts w:cs="Arial"/>
          <w:sz w:val="22"/>
          <w:szCs w:val="22"/>
        </w:rPr>
        <w:t xml:space="preserve"> </w:t>
      </w:r>
      <w:r>
        <w:rPr>
          <w:rFonts w:cs="Arial"/>
          <w:sz w:val="22"/>
          <w:szCs w:val="22"/>
        </w:rPr>
        <w:t xml:space="preserve">per gli incentivi </w:t>
      </w:r>
      <w:r w:rsidRPr="001025A0">
        <w:rPr>
          <w:rFonts w:cs="Arial"/>
          <w:sz w:val="22"/>
          <w:szCs w:val="22"/>
        </w:rPr>
        <w:t xml:space="preserve">derivante, pari a </w:t>
      </w:r>
      <w:r>
        <w:rPr>
          <w:rFonts w:cs="Arial"/>
          <w:sz w:val="22"/>
          <w:szCs w:val="22"/>
        </w:rPr>
        <w:t xml:space="preserve">€ </w:t>
      </w:r>
      <w:r w:rsidRPr="006902C9">
        <w:rPr>
          <w:rFonts w:cs="Arial"/>
          <w:sz w:val="22"/>
          <w:szCs w:val="22"/>
        </w:rPr>
        <w:t>5</w:t>
      </w:r>
      <w:r>
        <w:rPr>
          <w:rFonts w:cs="Arial"/>
          <w:sz w:val="22"/>
          <w:szCs w:val="22"/>
        </w:rPr>
        <w:t>.</w:t>
      </w:r>
      <w:r w:rsidRPr="006902C9">
        <w:rPr>
          <w:rFonts w:cs="Arial"/>
          <w:sz w:val="22"/>
          <w:szCs w:val="22"/>
        </w:rPr>
        <w:t>143,26</w:t>
      </w:r>
      <w:r>
        <w:rPr>
          <w:rFonts w:cs="Arial"/>
          <w:sz w:val="22"/>
          <w:szCs w:val="22"/>
        </w:rPr>
        <w:t>, è stato suddiviso nelle quote del</w:t>
      </w:r>
    </w:p>
    <w:p w14:paraId="6BEA35C3" w14:textId="78DDD6A7" w:rsidR="006902C9" w:rsidRPr="00D42C52" w:rsidRDefault="006902C9" w:rsidP="006902C9">
      <w:pPr>
        <w:numPr>
          <w:ilvl w:val="0"/>
          <w:numId w:val="24"/>
        </w:numPr>
        <w:ind w:left="2410"/>
        <w:jc w:val="both"/>
        <w:rPr>
          <w:rFonts w:cs="Arial"/>
          <w:sz w:val="22"/>
          <w:szCs w:val="22"/>
        </w:rPr>
      </w:pPr>
      <w:r w:rsidRPr="00D42C52">
        <w:rPr>
          <w:rFonts w:cs="Arial"/>
          <w:sz w:val="22"/>
          <w:szCs w:val="22"/>
        </w:rPr>
        <w:t xml:space="preserve">20% </w:t>
      </w:r>
      <w:r>
        <w:rPr>
          <w:rFonts w:cs="Arial"/>
          <w:sz w:val="22"/>
          <w:szCs w:val="22"/>
        </w:rPr>
        <w:t xml:space="preserve">a favore della </w:t>
      </w:r>
      <w:r w:rsidRPr="00D42C52">
        <w:rPr>
          <w:rFonts w:cs="Arial"/>
          <w:sz w:val="22"/>
          <w:szCs w:val="22"/>
        </w:rPr>
        <w:t>Staz</w:t>
      </w:r>
      <w:r>
        <w:rPr>
          <w:rFonts w:cs="Arial"/>
          <w:sz w:val="22"/>
          <w:szCs w:val="22"/>
        </w:rPr>
        <w:t xml:space="preserve">ione </w:t>
      </w:r>
      <w:r w:rsidRPr="00D42C52">
        <w:rPr>
          <w:rFonts w:cs="Arial"/>
          <w:sz w:val="22"/>
          <w:szCs w:val="22"/>
        </w:rPr>
        <w:t>App</w:t>
      </w:r>
      <w:r>
        <w:rPr>
          <w:rFonts w:cs="Arial"/>
          <w:sz w:val="22"/>
          <w:szCs w:val="22"/>
        </w:rPr>
        <w:t>altante (comma 5, art. 45) pari a €</w:t>
      </w:r>
      <w:r w:rsidRPr="00D42C52">
        <w:rPr>
          <w:rFonts w:cs="Arial"/>
          <w:sz w:val="22"/>
          <w:szCs w:val="22"/>
        </w:rPr>
        <w:t xml:space="preserve"> 1.</w:t>
      </w:r>
      <w:r>
        <w:rPr>
          <w:rFonts w:cs="Arial"/>
          <w:sz w:val="22"/>
          <w:szCs w:val="22"/>
        </w:rPr>
        <w:t>028</w:t>
      </w:r>
      <w:r w:rsidRPr="00D42C52">
        <w:rPr>
          <w:rFonts w:cs="Arial"/>
          <w:sz w:val="22"/>
          <w:szCs w:val="22"/>
        </w:rPr>
        <w:t>,</w:t>
      </w:r>
      <w:r>
        <w:rPr>
          <w:rFonts w:cs="Arial"/>
          <w:sz w:val="22"/>
          <w:szCs w:val="22"/>
        </w:rPr>
        <w:t>65;</w:t>
      </w:r>
    </w:p>
    <w:p w14:paraId="131D71A7" w14:textId="7407B104" w:rsidR="006902C9" w:rsidRPr="00D42C52" w:rsidRDefault="006902C9" w:rsidP="006902C9">
      <w:pPr>
        <w:numPr>
          <w:ilvl w:val="0"/>
          <w:numId w:val="24"/>
        </w:numPr>
        <w:ind w:left="2410"/>
        <w:jc w:val="both"/>
        <w:rPr>
          <w:rFonts w:cs="Arial"/>
          <w:sz w:val="22"/>
          <w:szCs w:val="22"/>
        </w:rPr>
      </w:pPr>
      <w:r w:rsidRPr="00D42C52">
        <w:rPr>
          <w:rFonts w:cs="Arial"/>
          <w:sz w:val="22"/>
          <w:szCs w:val="22"/>
        </w:rPr>
        <w:t xml:space="preserve">80% </w:t>
      </w:r>
      <w:r>
        <w:rPr>
          <w:rFonts w:cs="Arial"/>
          <w:sz w:val="22"/>
          <w:szCs w:val="22"/>
        </w:rPr>
        <w:t>per retribuzione delle f</w:t>
      </w:r>
      <w:r w:rsidRPr="00D42C52">
        <w:rPr>
          <w:rFonts w:cs="Arial"/>
          <w:sz w:val="22"/>
          <w:szCs w:val="22"/>
        </w:rPr>
        <w:t>unz</w:t>
      </w:r>
      <w:r>
        <w:rPr>
          <w:rFonts w:cs="Arial"/>
          <w:sz w:val="22"/>
          <w:szCs w:val="22"/>
        </w:rPr>
        <w:t>ione t</w:t>
      </w:r>
      <w:r w:rsidRPr="00D42C52">
        <w:rPr>
          <w:rFonts w:cs="Arial"/>
          <w:sz w:val="22"/>
          <w:szCs w:val="22"/>
        </w:rPr>
        <w:t>ec</w:t>
      </w:r>
      <w:r>
        <w:rPr>
          <w:rFonts w:cs="Arial"/>
          <w:sz w:val="22"/>
          <w:szCs w:val="22"/>
        </w:rPr>
        <w:t>niche svolte dal</w:t>
      </w:r>
      <w:r w:rsidRPr="00D42C52">
        <w:rPr>
          <w:rFonts w:cs="Arial"/>
          <w:sz w:val="22"/>
          <w:szCs w:val="22"/>
        </w:rPr>
        <w:t xml:space="preserve"> </w:t>
      </w:r>
      <w:r>
        <w:rPr>
          <w:rFonts w:cs="Arial"/>
          <w:sz w:val="22"/>
          <w:szCs w:val="22"/>
        </w:rPr>
        <w:t>proprio personale (comma 3, art. 45) pari a € 4.114,61;</w:t>
      </w:r>
    </w:p>
    <w:p w14:paraId="6B9DD83A" w14:textId="39605C45" w:rsidR="006902C9" w:rsidRPr="00D42C52" w:rsidRDefault="006902C9" w:rsidP="006902C9">
      <w:pPr>
        <w:pStyle w:val="Paragrafoelenco"/>
        <w:numPr>
          <w:ilvl w:val="0"/>
          <w:numId w:val="4"/>
        </w:numPr>
        <w:spacing w:after="80"/>
        <w:ind w:left="1985" w:hanging="142"/>
        <w:jc w:val="both"/>
        <w:rPr>
          <w:rFonts w:cs="Arial"/>
          <w:sz w:val="22"/>
          <w:szCs w:val="22"/>
        </w:rPr>
      </w:pPr>
      <w:proofErr w:type="gramStart"/>
      <w:r>
        <w:rPr>
          <w:rFonts w:cs="Arial"/>
          <w:sz w:val="22"/>
          <w:szCs w:val="22"/>
        </w:rPr>
        <w:t>si</w:t>
      </w:r>
      <w:proofErr w:type="gramEnd"/>
      <w:r>
        <w:rPr>
          <w:rFonts w:cs="Arial"/>
          <w:sz w:val="22"/>
          <w:szCs w:val="22"/>
        </w:rPr>
        <w:t xml:space="preserve"> è infine c</w:t>
      </w:r>
      <w:r w:rsidRPr="00D42C52">
        <w:rPr>
          <w:rFonts w:cs="Arial"/>
          <w:sz w:val="22"/>
          <w:szCs w:val="22"/>
        </w:rPr>
        <w:t xml:space="preserve">alcolato </w:t>
      </w:r>
      <w:r>
        <w:rPr>
          <w:rFonts w:cs="Arial"/>
          <w:sz w:val="22"/>
          <w:szCs w:val="22"/>
        </w:rPr>
        <w:t xml:space="preserve">l’IRAP sull’incentivo per le funzioni tecniche, nella misura dell’8,50% per un importo di € </w:t>
      </w:r>
      <w:r w:rsidRPr="00D42C52">
        <w:rPr>
          <w:rFonts w:cs="Arial"/>
          <w:sz w:val="22"/>
          <w:szCs w:val="22"/>
        </w:rPr>
        <w:t>3</w:t>
      </w:r>
      <w:r>
        <w:rPr>
          <w:rFonts w:cs="Arial"/>
          <w:sz w:val="22"/>
          <w:szCs w:val="22"/>
        </w:rPr>
        <w:t>49,74;</w:t>
      </w:r>
    </w:p>
    <w:p w14:paraId="0A950701" w14:textId="194EB4FD" w:rsidR="00E2128B" w:rsidRPr="004F3EA8"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 xml:space="preserve">che </w:t>
      </w:r>
      <w:r w:rsidR="006E0F02" w:rsidRPr="004F3EA8">
        <w:rPr>
          <w:bCs/>
          <w:sz w:val="22"/>
          <w:szCs w:val="22"/>
        </w:rPr>
        <w:t xml:space="preserve">si </w:t>
      </w:r>
      <w:r w:rsidRPr="004F3EA8">
        <w:rPr>
          <w:bCs/>
          <w:sz w:val="22"/>
          <w:szCs w:val="22"/>
        </w:rPr>
        <w:t xml:space="preserve">deve dare corso all’iter procedimentale finalizzato </w:t>
      </w:r>
      <w:r w:rsidR="00F86DBC">
        <w:rPr>
          <w:bCs/>
          <w:sz w:val="22"/>
          <w:szCs w:val="22"/>
        </w:rPr>
        <w:t>al</w:t>
      </w:r>
      <w:r w:rsidR="00014DBB">
        <w:rPr>
          <w:bCs/>
          <w:sz w:val="22"/>
          <w:szCs w:val="22"/>
        </w:rPr>
        <w:t xml:space="preserve"> servizio </w:t>
      </w:r>
      <w:r w:rsidR="00F86DBC">
        <w:rPr>
          <w:bCs/>
          <w:sz w:val="22"/>
          <w:szCs w:val="22"/>
        </w:rPr>
        <w:t>d</w:t>
      </w:r>
      <w:r w:rsidR="00FE3D5D">
        <w:rPr>
          <w:bCs/>
          <w:sz w:val="22"/>
          <w:szCs w:val="22"/>
        </w:rPr>
        <w:t>i quanto in oggetto</w:t>
      </w:r>
      <w:r w:rsidRPr="004F3EA8">
        <w:rPr>
          <w:bCs/>
          <w:sz w:val="22"/>
          <w:szCs w:val="22"/>
        </w:rPr>
        <w:t xml:space="preserve">, con una durata contrattuale </w:t>
      </w:r>
      <w:r w:rsidR="009859BF">
        <w:rPr>
          <w:bCs/>
          <w:sz w:val="22"/>
          <w:szCs w:val="22"/>
        </w:rPr>
        <w:t xml:space="preserve">di </w:t>
      </w:r>
      <w:r w:rsidR="00C52721" w:rsidRPr="007634CB">
        <w:rPr>
          <w:b/>
          <w:bCs/>
          <w:sz w:val="22"/>
          <w:szCs w:val="22"/>
        </w:rPr>
        <w:t>60</w:t>
      </w:r>
      <w:r w:rsidR="00C52721">
        <w:rPr>
          <w:bCs/>
          <w:sz w:val="22"/>
          <w:szCs w:val="22"/>
        </w:rPr>
        <w:t xml:space="preserve"> </w:t>
      </w:r>
      <w:r w:rsidR="009859BF" w:rsidRPr="00C52721">
        <w:rPr>
          <w:b/>
          <w:bCs/>
          <w:sz w:val="22"/>
          <w:szCs w:val="22"/>
        </w:rPr>
        <w:t>(</w:t>
      </w:r>
      <w:r w:rsidR="00C52721" w:rsidRPr="00C52721">
        <w:rPr>
          <w:b/>
          <w:bCs/>
          <w:sz w:val="22"/>
          <w:szCs w:val="22"/>
        </w:rPr>
        <w:t>sessanta</w:t>
      </w:r>
      <w:r w:rsidR="009859BF" w:rsidRPr="00C52721">
        <w:rPr>
          <w:b/>
          <w:bCs/>
          <w:sz w:val="22"/>
          <w:szCs w:val="22"/>
        </w:rPr>
        <w:t>)</w:t>
      </w:r>
      <w:r w:rsidR="009859BF" w:rsidRPr="009859BF">
        <w:rPr>
          <w:b/>
          <w:bCs/>
          <w:sz w:val="22"/>
          <w:szCs w:val="22"/>
        </w:rPr>
        <w:t xml:space="preserve"> giorni </w:t>
      </w:r>
      <w:proofErr w:type="spellStart"/>
      <w:r w:rsidR="009859BF" w:rsidRPr="009859BF">
        <w:rPr>
          <w:b/>
          <w:bCs/>
          <w:sz w:val="22"/>
          <w:szCs w:val="22"/>
        </w:rPr>
        <w:t>calendariali</w:t>
      </w:r>
      <w:proofErr w:type="spellEnd"/>
      <w:r w:rsidR="009859BF" w:rsidRPr="009859BF">
        <w:rPr>
          <w:b/>
          <w:bCs/>
          <w:sz w:val="22"/>
          <w:szCs w:val="22"/>
        </w:rPr>
        <w:t xml:space="preserve"> dalla stipula del contratto</w:t>
      </w:r>
      <w:r w:rsidRPr="00D5233A">
        <w:rPr>
          <w:bCs/>
          <w:sz w:val="22"/>
          <w:szCs w:val="22"/>
        </w:rPr>
        <w:t>;</w:t>
      </w:r>
    </w:p>
    <w:p w14:paraId="470BD404" w14:textId="77777777" w:rsidR="006902C9" w:rsidRDefault="006902C9" w:rsidP="006902C9">
      <w:pPr>
        <w:ind w:left="1843" w:hanging="1843"/>
        <w:jc w:val="both"/>
        <w:rPr>
          <w:sz w:val="22"/>
          <w:szCs w:val="22"/>
        </w:rPr>
      </w:pPr>
      <w:r>
        <w:rPr>
          <w:b/>
          <w:sz w:val="22"/>
          <w:szCs w:val="22"/>
        </w:rPr>
        <w:t>CONSIDERATO</w:t>
      </w:r>
      <w:r>
        <w:rPr>
          <w:b/>
          <w:sz w:val="22"/>
          <w:szCs w:val="22"/>
        </w:rPr>
        <w:tab/>
      </w:r>
      <w:r w:rsidRPr="002D1FBE">
        <w:rPr>
          <w:sz w:val="22"/>
          <w:szCs w:val="22"/>
        </w:rPr>
        <w:t>che</w:t>
      </w:r>
      <w:r>
        <w:rPr>
          <w:sz w:val="22"/>
          <w:szCs w:val="22"/>
        </w:rPr>
        <w:t>:</w:t>
      </w:r>
    </w:p>
    <w:p w14:paraId="2BD17BCA" w14:textId="77777777" w:rsidR="006902C9" w:rsidRDefault="006902C9" w:rsidP="006902C9">
      <w:pPr>
        <w:pStyle w:val="Paragrafoelenco"/>
        <w:numPr>
          <w:ilvl w:val="0"/>
          <w:numId w:val="15"/>
        </w:numPr>
        <w:ind w:left="2127" w:hanging="284"/>
        <w:contextualSpacing w:val="0"/>
        <w:jc w:val="both"/>
        <w:rPr>
          <w:sz w:val="22"/>
          <w:szCs w:val="22"/>
        </w:rPr>
      </w:pPr>
      <w:proofErr w:type="gramStart"/>
      <w:r w:rsidRPr="00E85935">
        <w:rPr>
          <w:sz w:val="22"/>
          <w:szCs w:val="22"/>
        </w:rPr>
        <w:t>ai</w:t>
      </w:r>
      <w:proofErr w:type="gramEnd"/>
      <w:r w:rsidRPr="00E85935">
        <w:rPr>
          <w:sz w:val="22"/>
          <w:szCs w:val="22"/>
        </w:rPr>
        <w:t xml:space="preserve"> sensi dell’art. 71, </w:t>
      </w:r>
      <w:r>
        <w:rPr>
          <w:sz w:val="22"/>
          <w:szCs w:val="22"/>
        </w:rPr>
        <w:t>d.l</w:t>
      </w:r>
      <w:r w:rsidRPr="00E85935">
        <w:rPr>
          <w:sz w:val="22"/>
          <w:szCs w:val="22"/>
        </w:rPr>
        <w:t>gs.</w:t>
      </w:r>
      <w:r>
        <w:rPr>
          <w:sz w:val="22"/>
          <w:szCs w:val="22"/>
        </w:rPr>
        <w:t xml:space="preserve"> 36/2023</w:t>
      </w:r>
      <w:r w:rsidRPr="00E85935">
        <w:rPr>
          <w:sz w:val="22"/>
          <w:szCs w:val="22"/>
        </w:rPr>
        <w:t xml:space="preserve"> l’acquisizione </w:t>
      </w:r>
      <w:r>
        <w:rPr>
          <w:sz w:val="22"/>
          <w:szCs w:val="22"/>
        </w:rPr>
        <w:t xml:space="preserve">del </w:t>
      </w:r>
      <w:r w:rsidRPr="00E85935">
        <w:rPr>
          <w:sz w:val="22"/>
          <w:szCs w:val="22"/>
        </w:rPr>
        <w:t>servizi</w:t>
      </w:r>
      <w:r>
        <w:rPr>
          <w:sz w:val="22"/>
          <w:szCs w:val="22"/>
        </w:rPr>
        <w:t xml:space="preserve">o </w:t>
      </w:r>
      <w:r w:rsidRPr="00E85935">
        <w:rPr>
          <w:sz w:val="22"/>
          <w:szCs w:val="22"/>
        </w:rPr>
        <w:t>in oggetto può avvenire</w:t>
      </w:r>
      <w:r>
        <w:rPr>
          <w:sz w:val="22"/>
          <w:szCs w:val="22"/>
        </w:rPr>
        <w:t xml:space="preserve"> mediante procedura aperta;</w:t>
      </w:r>
    </w:p>
    <w:p w14:paraId="1E86C229" w14:textId="77777777" w:rsidR="006902C9" w:rsidRDefault="006902C9" w:rsidP="006902C9">
      <w:pPr>
        <w:pStyle w:val="Paragrafoelenco"/>
        <w:numPr>
          <w:ilvl w:val="0"/>
          <w:numId w:val="15"/>
        </w:numPr>
        <w:ind w:left="2127" w:hanging="284"/>
        <w:contextualSpacing w:val="0"/>
        <w:jc w:val="both"/>
        <w:rPr>
          <w:sz w:val="22"/>
          <w:szCs w:val="22"/>
        </w:rPr>
      </w:pPr>
      <w:proofErr w:type="gramStart"/>
      <w:r w:rsidRPr="002D1FBE">
        <w:rPr>
          <w:sz w:val="22"/>
          <w:szCs w:val="22"/>
        </w:rPr>
        <w:t>in</w:t>
      </w:r>
      <w:proofErr w:type="gramEnd"/>
      <w:r w:rsidRPr="002D1FBE">
        <w:rPr>
          <w:sz w:val="22"/>
          <w:szCs w:val="22"/>
        </w:rPr>
        <w:t xml:space="preserve"> tema di imposta di bollo in materia di contratti pubblici, si rende applicabile quanto disposto all’allegato I.4 del d.lgs. n. 36/2023;</w:t>
      </w:r>
    </w:p>
    <w:p w14:paraId="32D36734" w14:textId="7737BA67" w:rsidR="006902C9" w:rsidRDefault="006902C9" w:rsidP="006902C9">
      <w:pPr>
        <w:pStyle w:val="Paragrafoelenco"/>
        <w:numPr>
          <w:ilvl w:val="0"/>
          <w:numId w:val="15"/>
        </w:numPr>
        <w:ind w:left="2127" w:hanging="284"/>
        <w:contextualSpacing w:val="0"/>
        <w:jc w:val="both"/>
        <w:rPr>
          <w:sz w:val="22"/>
          <w:szCs w:val="22"/>
        </w:rPr>
      </w:pPr>
      <w:proofErr w:type="gramStart"/>
      <w:r>
        <w:rPr>
          <w:sz w:val="22"/>
          <w:szCs w:val="22"/>
        </w:rPr>
        <w:lastRenderedPageBreak/>
        <w:t>per</w:t>
      </w:r>
      <w:proofErr w:type="gramEnd"/>
      <w:r>
        <w:rPr>
          <w:sz w:val="22"/>
          <w:szCs w:val="22"/>
        </w:rPr>
        <w:t xml:space="preserve"> l’</w:t>
      </w:r>
      <w:r w:rsidRPr="002D1FBE">
        <w:rPr>
          <w:sz w:val="22"/>
          <w:szCs w:val="22"/>
        </w:rPr>
        <w:t xml:space="preserve">affidamento in parola </w:t>
      </w:r>
      <w:r>
        <w:rPr>
          <w:sz w:val="22"/>
          <w:szCs w:val="22"/>
        </w:rPr>
        <w:t>viene</w:t>
      </w:r>
      <w:r w:rsidRPr="002D1FBE">
        <w:rPr>
          <w:sz w:val="22"/>
          <w:szCs w:val="22"/>
        </w:rPr>
        <w:t xml:space="preserve"> richiest</w:t>
      </w:r>
      <w:r>
        <w:rPr>
          <w:sz w:val="22"/>
          <w:szCs w:val="22"/>
        </w:rPr>
        <w:t>a</w:t>
      </w:r>
      <w:r w:rsidRPr="002D1FBE">
        <w:rPr>
          <w:sz w:val="22"/>
          <w:szCs w:val="22"/>
        </w:rPr>
        <w:t xml:space="preserve"> </w:t>
      </w:r>
      <w:r w:rsidRPr="006D22EB">
        <w:rPr>
          <w:sz w:val="22"/>
          <w:szCs w:val="22"/>
        </w:rPr>
        <w:t>una garanzia provvisoria pari al 2% del valore dell’appalto</w:t>
      </w:r>
      <w:r>
        <w:rPr>
          <w:sz w:val="22"/>
          <w:szCs w:val="22"/>
        </w:rPr>
        <w:t>,</w:t>
      </w:r>
      <w:r w:rsidRPr="006D22EB">
        <w:rPr>
          <w:sz w:val="22"/>
          <w:szCs w:val="22"/>
        </w:rPr>
        <w:t xml:space="preserve"> precisamente di importo pari ad € 5.</w:t>
      </w:r>
      <w:r w:rsidR="00BA3132">
        <w:rPr>
          <w:sz w:val="22"/>
          <w:szCs w:val="22"/>
        </w:rPr>
        <w:t>236</w:t>
      </w:r>
      <w:r w:rsidRPr="006D22EB">
        <w:rPr>
          <w:sz w:val="22"/>
          <w:szCs w:val="22"/>
        </w:rPr>
        <w:t>,</w:t>
      </w:r>
      <w:r w:rsidR="00BA3132">
        <w:rPr>
          <w:sz w:val="22"/>
          <w:szCs w:val="22"/>
        </w:rPr>
        <w:t>96</w:t>
      </w:r>
      <w:r>
        <w:rPr>
          <w:sz w:val="22"/>
          <w:szCs w:val="22"/>
        </w:rPr>
        <w:t xml:space="preserve"> a cui</w:t>
      </w:r>
      <w:r w:rsidRPr="006D22EB">
        <w:rPr>
          <w:sz w:val="22"/>
          <w:szCs w:val="22"/>
        </w:rPr>
        <w:t xml:space="preserve"> </w:t>
      </w:r>
      <w:r>
        <w:rPr>
          <w:sz w:val="22"/>
          <w:szCs w:val="22"/>
        </w:rPr>
        <w:t>s</w:t>
      </w:r>
      <w:r w:rsidRPr="006D22EB">
        <w:rPr>
          <w:sz w:val="22"/>
          <w:szCs w:val="22"/>
        </w:rPr>
        <w:t>i applicano le riduzioni di cui all’articolo 106, comma 8 del Codice.</w:t>
      </w:r>
      <w:r w:rsidRPr="002D1FBE">
        <w:rPr>
          <w:sz w:val="22"/>
          <w:szCs w:val="22"/>
        </w:rPr>
        <w:t>;</w:t>
      </w:r>
    </w:p>
    <w:p w14:paraId="732AF43A" w14:textId="77777777" w:rsidR="006902C9" w:rsidRPr="002D1FBE" w:rsidRDefault="006902C9" w:rsidP="006902C9">
      <w:pPr>
        <w:pStyle w:val="Paragrafoelenco"/>
        <w:numPr>
          <w:ilvl w:val="0"/>
          <w:numId w:val="15"/>
        </w:numPr>
        <w:spacing w:after="80"/>
        <w:ind w:left="2127" w:hanging="284"/>
        <w:contextualSpacing w:val="0"/>
        <w:jc w:val="both"/>
        <w:rPr>
          <w:sz w:val="22"/>
          <w:szCs w:val="22"/>
        </w:rPr>
      </w:pPr>
      <w:proofErr w:type="gramStart"/>
      <w:r>
        <w:rPr>
          <w:sz w:val="22"/>
          <w:szCs w:val="22"/>
        </w:rPr>
        <w:t>i</w:t>
      </w:r>
      <w:proofErr w:type="gramEnd"/>
      <w:r w:rsidRPr="006D22EB">
        <w:rPr>
          <w:sz w:val="22"/>
          <w:szCs w:val="22"/>
        </w:rPr>
        <w:t xml:space="preserve"> concorrenti </w:t>
      </w:r>
      <w:r>
        <w:rPr>
          <w:sz w:val="22"/>
          <w:szCs w:val="22"/>
        </w:rPr>
        <w:t xml:space="preserve">dovranno </w:t>
      </w:r>
      <w:r w:rsidRPr="006D22EB">
        <w:rPr>
          <w:sz w:val="22"/>
          <w:szCs w:val="22"/>
        </w:rPr>
        <w:t>effettua</w:t>
      </w:r>
      <w:r>
        <w:rPr>
          <w:sz w:val="22"/>
          <w:szCs w:val="22"/>
        </w:rPr>
        <w:t>re</w:t>
      </w:r>
      <w:r w:rsidRPr="006D22EB">
        <w:rPr>
          <w:sz w:val="22"/>
          <w:szCs w:val="22"/>
        </w:rPr>
        <w:t xml:space="preserve"> il pagamento del contributo previsto dalla legge in favore dell’Autorità Nazionale Anticorruzione per un importo pari a € 18,00 secondo le modalità di cui alla delibera ANAC n. 610 del 19/12/2023</w:t>
      </w:r>
      <w:r>
        <w:rPr>
          <w:sz w:val="22"/>
          <w:szCs w:val="22"/>
        </w:rPr>
        <w:t xml:space="preserve"> e</w:t>
      </w:r>
      <w:r w:rsidRPr="006D22EB">
        <w:rPr>
          <w:i/>
          <w:sz w:val="22"/>
          <w:szCs w:val="22"/>
        </w:rPr>
        <w:t xml:space="preserve"> </w:t>
      </w:r>
      <w:r>
        <w:rPr>
          <w:sz w:val="22"/>
          <w:szCs w:val="22"/>
        </w:rPr>
        <w:t>i</w:t>
      </w:r>
      <w:r w:rsidRPr="006D22EB">
        <w:rPr>
          <w:iCs/>
          <w:sz w:val="22"/>
          <w:szCs w:val="22"/>
        </w:rPr>
        <w:t>l pagamento del contributo è condizione di ammissibilità dell’offerta</w:t>
      </w:r>
      <w:r w:rsidRPr="002D1FBE">
        <w:rPr>
          <w:sz w:val="22"/>
          <w:szCs w:val="22"/>
        </w:rPr>
        <w:t>;</w:t>
      </w:r>
    </w:p>
    <w:p w14:paraId="7F53B59B" w14:textId="70DF4015"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29F3A492"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2BA4D30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 xml:space="preserve">il D.P.R. </w:t>
      </w:r>
      <w:r w:rsidR="00F86B53" w:rsidRPr="004F3E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58F5DE46" w:rsidR="0078409A" w:rsidRPr="004F3EA8" w:rsidRDefault="0078409A" w:rsidP="00FE23CE">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2D0E8A04" w14:textId="10BF9E97"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r w:rsidR="007F15B5">
        <w:rPr>
          <w:bCs/>
          <w:sz w:val="22"/>
          <w:szCs w:val="22"/>
        </w:rPr>
        <w:t xml:space="preserve"> </w:t>
      </w:r>
      <w:r w:rsidR="007F15B5" w:rsidRPr="0025441B">
        <w:rPr>
          <w:bCs/>
          <w:sz w:val="22"/>
          <w:szCs w:val="22"/>
        </w:rPr>
        <w:t>come integrato e modificato dal decreto legislativo 31 dicembre 2024, n. 209</w:t>
      </w:r>
      <w:r w:rsidR="007F15B5">
        <w:rPr>
          <w:bCs/>
          <w:sz w:val="22"/>
          <w:szCs w:val="22"/>
        </w:rPr>
        <w:t>;</w:t>
      </w:r>
    </w:p>
    <w:p w14:paraId="4BEFAA98" w14:textId="0995FBCE" w:rsidR="0016753C" w:rsidRPr="004F3EA8" w:rsidRDefault="00921F57" w:rsidP="00F15A70">
      <w:pPr>
        <w:tabs>
          <w:tab w:val="left" w:pos="284"/>
        </w:tabs>
        <w:autoSpaceDE w:val="0"/>
        <w:autoSpaceDN w:val="0"/>
        <w:adjustRightInd w:val="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F15A70">
      <w:pPr>
        <w:pStyle w:val="Paragrafoelenco"/>
        <w:numPr>
          <w:ilvl w:val="0"/>
          <w:numId w:val="4"/>
        </w:numPr>
        <w:ind w:left="2064" w:hanging="221"/>
        <w:contextualSpacing w:val="0"/>
        <w:jc w:val="both"/>
        <w:rPr>
          <w:b/>
          <w:sz w:val="22"/>
          <w:szCs w:val="22"/>
        </w:rPr>
      </w:pPr>
      <w:proofErr w:type="gramStart"/>
      <w:r w:rsidRPr="004F3EA8">
        <w:rPr>
          <w:sz w:val="22"/>
          <w:szCs w:val="22"/>
        </w:rPr>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15A70">
      <w:pPr>
        <w:pStyle w:val="Paragrafoelenco"/>
        <w:numPr>
          <w:ilvl w:val="0"/>
          <w:numId w:val="4"/>
        </w:numPr>
        <w:tabs>
          <w:tab w:val="left" w:pos="284"/>
        </w:tabs>
        <w:autoSpaceDE w:val="0"/>
        <w:autoSpaceDN w:val="0"/>
        <w:adjustRightInd w:val="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223CFF30" w14:textId="3ADB1801"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l’art. 26, co</w:t>
      </w:r>
      <w:r w:rsidR="00E25576">
        <w:rPr>
          <w:sz w:val="22"/>
          <w:szCs w:val="22"/>
        </w:rPr>
        <w:t>.</w:t>
      </w:r>
      <w:r w:rsidR="00FD4BEC" w:rsidRPr="004F3EA8">
        <w:rPr>
          <w:sz w:val="22"/>
          <w:szCs w:val="22"/>
        </w:rPr>
        <w:t xml:space="preserve">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4F74DA17" w14:textId="3CA527E4" w:rsidR="0074047B" w:rsidRPr="004F3EA8" w:rsidRDefault="0074047B" w:rsidP="0074047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e 450, della legge 27.12.2006, n. 296 (legge finanziaria 2007) che prevedono, per le PA statali centrali e periferiche, l’obbligo di utilizzare, rispettivamente, il sistema CONSIP delle convenzioni ed il Mercato Elettronico della Pubblica amministrazione (MEPA) al di sotto della soglia comunitaria prevista; </w:t>
      </w:r>
    </w:p>
    <w:p w14:paraId="50DF7341" w14:textId="4220AB85" w:rsidR="0074047B" w:rsidRPr="004F3EA8" w:rsidRDefault="0074047B" w:rsidP="0074047B">
      <w:pPr>
        <w:spacing w:after="80"/>
        <w:ind w:left="1843" w:hanging="1843"/>
        <w:jc w:val="both"/>
        <w:rPr>
          <w:sz w:val="22"/>
          <w:szCs w:val="22"/>
        </w:rPr>
      </w:pPr>
      <w:r w:rsidRPr="004F3EA8">
        <w:rPr>
          <w:b/>
          <w:sz w:val="22"/>
          <w:szCs w:val="22"/>
        </w:rPr>
        <w:lastRenderedPageBreak/>
        <w:t>TENUTO CONTO</w:t>
      </w:r>
      <w:r w:rsidRPr="004F3EA8">
        <w:rPr>
          <w:sz w:val="22"/>
          <w:szCs w:val="22"/>
        </w:rPr>
        <w:tab/>
        <w:t xml:space="preserve">del disposto dell’art. 1, comma 1, del </w:t>
      </w:r>
      <w:proofErr w:type="spellStart"/>
      <w:r w:rsidR="00887757">
        <w:rPr>
          <w:sz w:val="22"/>
          <w:szCs w:val="22"/>
        </w:rPr>
        <w:t>d</w:t>
      </w:r>
      <w:r w:rsidRPr="004F3EA8">
        <w:rPr>
          <w:sz w:val="22"/>
          <w:szCs w:val="22"/>
        </w:rPr>
        <w:t>.</w:t>
      </w:r>
      <w:r w:rsidR="00887757">
        <w:rPr>
          <w:sz w:val="22"/>
          <w:szCs w:val="22"/>
        </w:rPr>
        <w:t>l</w:t>
      </w:r>
      <w:r w:rsidRPr="004F3EA8">
        <w:rPr>
          <w:sz w:val="22"/>
          <w:szCs w:val="22"/>
        </w:rPr>
        <w:t>.</w:t>
      </w:r>
      <w:proofErr w:type="spellEnd"/>
      <w:r w:rsidRPr="004F3EA8">
        <w:rPr>
          <w:sz w:val="22"/>
          <w:szCs w:val="22"/>
        </w:rPr>
        <w:t xml:space="preserve"> 06 luglio 2012, n. 95, convertito, con modificazioni, con Legge 07 agosto 2012, n. 135, che dispone la nullità dei contratti stipulati in violazione degli obblighi di approvvigionarsi attraverso gli strumenti di acquisto messi a disposizione da Consip S.p.A.;</w:t>
      </w:r>
    </w:p>
    <w:p w14:paraId="1916904F" w14:textId="275004B3" w:rsidR="00FD4BEC" w:rsidRPr="004F3EA8" w:rsidRDefault="00FC0DAA" w:rsidP="002D1FBE">
      <w:pPr>
        <w:spacing w:after="80"/>
        <w:ind w:left="1843" w:hanging="1843"/>
        <w:jc w:val="both"/>
        <w:rPr>
          <w:sz w:val="22"/>
          <w:szCs w:val="22"/>
        </w:rPr>
      </w:pPr>
      <w:r w:rsidRPr="004F3EA8">
        <w:rPr>
          <w:b/>
          <w:sz w:val="22"/>
          <w:szCs w:val="22"/>
        </w:rPr>
        <w:t>CONSTATATO</w:t>
      </w:r>
      <w:r w:rsidRPr="004F3EA8">
        <w:rPr>
          <w:sz w:val="22"/>
          <w:szCs w:val="22"/>
        </w:rPr>
        <w:t xml:space="preserve"> </w:t>
      </w:r>
      <w:r w:rsidRPr="004F3EA8">
        <w:rPr>
          <w:sz w:val="22"/>
          <w:szCs w:val="22"/>
        </w:rPr>
        <w:tab/>
        <w:t>che</w:t>
      </w:r>
      <w:r w:rsidR="00A874DB">
        <w:rPr>
          <w:sz w:val="22"/>
          <w:szCs w:val="22"/>
        </w:rPr>
        <w:t xml:space="preserve"> </w:t>
      </w:r>
      <w:r w:rsidRPr="004F3EA8">
        <w:rPr>
          <w:sz w:val="22"/>
          <w:szCs w:val="22"/>
        </w:rPr>
        <w:t>non</w:t>
      </w:r>
      <w:r w:rsidR="00A874DB">
        <w:rPr>
          <w:sz w:val="22"/>
          <w:szCs w:val="22"/>
        </w:rPr>
        <w:t xml:space="preserve"> </w:t>
      </w:r>
      <w:r w:rsidRPr="004F3EA8">
        <w:rPr>
          <w:sz w:val="22"/>
          <w:szCs w:val="22"/>
        </w:rPr>
        <w:t xml:space="preserve">sono disponibili convenzioni </w:t>
      </w:r>
      <w:r w:rsidR="00790DFF" w:rsidRPr="004F3EA8">
        <w:rPr>
          <w:sz w:val="22"/>
          <w:szCs w:val="22"/>
        </w:rPr>
        <w:t xml:space="preserve">Consip S.p.a. </w:t>
      </w:r>
      <w:r w:rsidRPr="004F3EA8">
        <w:rPr>
          <w:sz w:val="22"/>
          <w:szCs w:val="22"/>
        </w:rPr>
        <w:t>raffrontabili con quanto è oggetto di acquisto tramite la presente procedura;</w:t>
      </w:r>
    </w:p>
    <w:p w14:paraId="2DE22051" w14:textId="38EE0244" w:rsidR="004D1BC7" w:rsidRPr="004F3EA8" w:rsidRDefault="004D1BC7" w:rsidP="004D1BC7">
      <w:pPr>
        <w:spacing w:after="80"/>
        <w:ind w:left="1843" w:hanging="1843"/>
        <w:jc w:val="both"/>
        <w:rPr>
          <w:sz w:val="22"/>
          <w:szCs w:val="22"/>
        </w:rPr>
      </w:pPr>
      <w:r w:rsidRPr="004F3EA8">
        <w:rPr>
          <w:b/>
          <w:sz w:val="22"/>
          <w:szCs w:val="22"/>
        </w:rPr>
        <w:t>VALUTATO</w:t>
      </w:r>
      <w:r w:rsidRPr="004F3EA8">
        <w:rPr>
          <w:sz w:val="22"/>
          <w:szCs w:val="22"/>
        </w:rPr>
        <w:t xml:space="preserve"> </w:t>
      </w:r>
      <w:r w:rsidRPr="004F3EA8">
        <w:rPr>
          <w:sz w:val="22"/>
          <w:szCs w:val="22"/>
        </w:rPr>
        <w:tab/>
      </w:r>
      <w:r w:rsidRPr="00A94727">
        <w:rPr>
          <w:sz w:val="22"/>
          <w:szCs w:val="22"/>
        </w:rPr>
        <w:t xml:space="preserve">che il valore stimato dell’appalto risulta essere </w:t>
      </w:r>
      <w:r w:rsidR="00A94727" w:rsidRPr="00A94727">
        <w:rPr>
          <w:sz w:val="22"/>
          <w:szCs w:val="22"/>
        </w:rPr>
        <w:t xml:space="preserve">superiore </w:t>
      </w:r>
      <w:r w:rsidRPr="00A94727">
        <w:rPr>
          <w:sz w:val="22"/>
          <w:szCs w:val="22"/>
        </w:rPr>
        <w:t>ai 14</w:t>
      </w:r>
      <w:r w:rsidR="00DE29B4" w:rsidRPr="00A94727">
        <w:rPr>
          <w:sz w:val="22"/>
          <w:szCs w:val="22"/>
        </w:rPr>
        <w:t>3</w:t>
      </w:r>
      <w:r w:rsidRPr="00A94727">
        <w:rPr>
          <w:sz w:val="22"/>
          <w:szCs w:val="22"/>
        </w:rPr>
        <w:t>.000 euro, soglia di cui all’art. 14, co</w:t>
      </w:r>
      <w:r w:rsidR="00AB589F" w:rsidRPr="00A94727">
        <w:rPr>
          <w:sz w:val="22"/>
          <w:szCs w:val="22"/>
        </w:rPr>
        <w:t>.</w:t>
      </w:r>
      <w:r w:rsidRPr="00A94727">
        <w:rPr>
          <w:sz w:val="22"/>
          <w:szCs w:val="22"/>
        </w:rPr>
        <w:t xml:space="preserve"> 1, </w:t>
      </w:r>
      <w:proofErr w:type="spellStart"/>
      <w:r w:rsidRPr="00A94727">
        <w:rPr>
          <w:sz w:val="22"/>
          <w:szCs w:val="22"/>
        </w:rPr>
        <w:t>let</w:t>
      </w:r>
      <w:proofErr w:type="spellEnd"/>
      <w:r w:rsidRPr="00A94727">
        <w:rPr>
          <w:sz w:val="22"/>
          <w:szCs w:val="22"/>
        </w:rPr>
        <w:t>. b</w:t>
      </w:r>
      <w:r w:rsidR="00887757" w:rsidRPr="00A94727">
        <w:rPr>
          <w:sz w:val="22"/>
          <w:szCs w:val="22"/>
        </w:rPr>
        <w:t>)</w:t>
      </w:r>
      <w:r w:rsidRPr="00A94727">
        <w:rPr>
          <w:sz w:val="22"/>
          <w:szCs w:val="22"/>
        </w:rPr>
        <w:t xml:space="preserve"> del d.lgs. 36/2023;</w:t>
      </w:r>
    </w:p>
    <w:p w14:paraId="62A8ADA7" w14:textId="77777777" w:rsidR="00E746D4" w:rsidRPr="00DF746D" w:rsidRDefault="00E746D4" w:rsidP="00DF746D">
      <w:pPr>
        <w:spacing w:after="80"/>
        <w:ind w:left="1843" w:hanging="1843"/>
        <w:jc w:val="both"/>
        <w:rPr>
          <w:bCs/>
          <w:sz w:val="22"/>
          <w:szCs w:val="22"/>
        </w:rPr>
      </w:pPr>
      <w:r w:rsidRPr="00DF746D">
        <w:rPr>
          <w:b/>
          <w:bCs/>
          <w:sz w:val="22"/>
          <w:szCs w:val="22"/>
        </w:rPr>
        <w:t>TENUTO CONTO</w:t>
      </w:r>
      <w:r w:rsidRPr="00DF746D">
        <w:rPr>
          <w:b/>
          <w:bCs/>
          <w:sz w:val="22"/>
          <w:szCs w:val="22"/>
        </w:rPr>
        <w:tab/>
      </w:r>
      <w:r w:rsidRPr="00DF746D">
        <w:rPr>
          <w:bCs/>
          <w:sz w:val="22"/>
          <w:szCs w:val="22"/>
        </w:rPr>
        <w:t>del 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B64065">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34E62F5E" w14:textId="2DFFC9E5" w:rsidR="007B542F"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02866FC0" w14:textId="31BAEA76" w:rsidR="004D3AAE" w:rsidRPr="00A417B2" w:rsidRDefault="008574C1">
      <w:pPr>
        <w:spacing w:after="80"/>
        <w:ind w:left="1843" w:hanging="1843"/>
        <w:jc w:val="both"/>
        <w:rPr>
          <w:sz w:val="22"/>
          <w:szCs w:val="22"/>
        </w:rPr>
      </w:pPr>
      <w:r w:rsidRPr="004F3EA8">
        <w:rPr>
          <w:b/>
          <w:sz w:val="22"/>
          <w:szCs w:val="22"/>
        </w:rPr>
        <w:t>VERIFICATO</w:t>
      </w:r>
      <w:r w:rsidRPr="004F3EA8">
        <w:rPr>
          <w:sz w:val="22"/>
          <w:szCs w:val="22"/>
        </w:rPr>
        <w:tab/>
      </w:r>
      <w:r w:rsidRPr="00E95895">
        <w:rPr>
          <w:sz w:val="22"/>
          <w:szCs w:val="22"/>
        </w:rPr>
        <w:t xml:space="preserve">che, per la </w:t>
      </w:r>
      <w:r w:rsidR="00EB520E">
        <w:rPr>
          <w:sz w:val="22"/>
          <w:szCs w:val="22"/>
        </w:rPr>
        <w:t xml:space="preserve">procedura di affidamento del servizio </w:t>
      </w:r>
      <w:r w:rsidRPr="00E95895">
        <w:rPr>
          <w:sz w:val="22"/>
          <w:szCs w:val="22"/>
        </w:rPr>
        <w:t xml:space="preserve">in parola è </w:t>
      </w:r>
      <w:r w:rsidR="00EB520E">
        <w:rPr>
          <w:sz w:val="22"/>
          <w:szCs w:val="22"/>
        </w:rPr>
        <w:t>possibile procedere mediante invito</w:t>
      </w:r>
      <w:r w:rsidR="00D750D4">
        <w:rPr>
          <w:sz w:val="22"/>
          <w:szCs w:val="22"/>
        </w:rPr>
        <w:t xml:space="preserve"> “aperto” attraverso il sistema informatico di negoziazione in modalità ASP (Application Service Provider) messo a disposizione dalla </w:t>
      </w:r>
      <w:proofErr w:type="spellStart"/>
      <w:r w:rsidR="00D750D4">
        <w:rPr>
          <w:sz w:val="22"/>
          <w:szCs w:val="22"/>
        </w:rPr>
        <w:t>Consip</w:t>
      </w:r>
      <w:proofErr w:type="spellEnd"/>
      <w:r w:rsidR="00D750D4">
        <w:rPr>
          <w:sz w:val="22"/>
          <w:szCs w:val="22"/>
        </w:rPr>
        <w:t xml:space="preserve"> S.p.A.</w:t>
      </w:r>
      <w:r w:rsidRPr="00900989">
        <w:rPr>
          <w:sz w:val="22"/>
          <w:szCs w:val="22"/>
        </w:rPr>
        <w:t>;</w:t>
      </w:r>
    </w:p>
    <w:p w14:paraId="6F65FE79" w14:textId="3236DCCC" w:rsidR="002D1FBE" w:rsidRDefault="002D1FBE" w:rsidP="00E95895">
      <w:pPr>
        <w:ind w:left="1843" w:hanging="1843"/>
        <w:jc w:val="both"/>
        <w:rPr>
          <w:rFonts w:cs="Arial"/>
          <w:sz w:val="22"/>
          <w:szCs w:val="22"/>
        </w:rPr>
      </w:pPr>
      <w:r w:rsidRPr="00A417B2">
        <w:rPr>
          <w:b/>
          <w:sz w:val="22"/>
          <w:szCs w:val="22"/>
        </w:rPr>
        <w:t>RILEVATO</w:t>
      </w:r>
      <w:r w:rsidRPr="00A417B2">
        <w:rPr>
          <w:b/>
          <w:sz w:val="22"/>
          <w:szCs w:val="22"/>
        </w:rPr>
        <w:tab/>
      </w:r>
      <w:r w:rsidRPr="00A417B2">
        <w:rPr>
          <w:sz w:val="22"/>
          <w:szCs w:val="22"/>
        </w:rPr>
        <w:t>che</w:t>
      </w:r>
      <w:r w:rsidR="00E95895">
        <w:rPr>
          <w:sz w:val="22"/>
          <w:szCs w:val="22"/>
        </w:rPr>
        <w:t xml:space="preserve"> </w:t>
      </w:r>
      <w:r w:rsidRPr="002D1FBE">
        <w:rPr>
          <w:rFonts w:cs="Arial"/>
          <w:sz w:val="22"/>
          <w:szCs w:val="22"/>
        </w:rPr>
        <w:t xml:space="preserve">ai sensi dell’art. 17, comma 1, del d. </w:t>
      </w:r>
      <w:proofErr w:type="spellStart"/>
      <w:r w:rsidRPr="002D1FBE">
        <w:rPr>
          <w:rFonts w:cs="Arial"/>
          <w:sz w:val="22"/>
          <w:szCs w:val="22"/>
        </w:rPr>
        <w:t>lgs</w:t>
      </w:r>
      <w:proofErr w:type="spellEnd"/>
      <w:r w:rsidRPr="002D1FBE">
        <w:rPr>
          <w:rFonts w:cs="Arial"/>
          <w:sz w:val="22"/>
          <w:szCs w:val="22"/>
        </w:rPr>
        <w:t>. n. 36/2023, prima dell’avvio delle procedure di affidamento dei contratti pubblici, le stazioni appaltanti, in conformità ai propri ordinamenti, con apposito atto, adottano la decisione di contrarre individuando gli elementi essenziali del contratto e i criteri di selezione degli operatori economici e delle offerte;</w:t>
      </w:r>
    </w:p>
    <w:p w14:paraId="0BD79C3B" w14:textId="4B37D822" w:rsidR="00B64065" w:rsidRPr="008160BF" w:rsidRDefault="00B64065" w:rsidP="00ED4E2C">
      <w:pPr>
        <w:ind w:left="1843" w:hanging="1843"/>
        <w:contextualSpacing/>
        <w:jc w:val="both"/>
        <w:rPr>
          <w:bCs/>
          <w:sz w:val="4"/>
          <w:szCs w:val="22"/>
        </w:rPr>
      </w:pPr>
      <w:r w:rsidRPr="004F3EA8">
        <w:rPr>
          <w:b/>
          <w:sz w:val="22"/>
          <w:szCs w:val="22"/>
        </w:rPr>
        <w:t>RITENUTO</w:t>
      </w:r>
      <w:r w:rsidRPr="004F3EA8">
        <w:rPr>
          <w:sz w:val="22"/>
          <w:szCs w:val="22"/>
        </w:rPr>
        <w:t xml:space="preserve"> </w:t>
      </w:r>
      <w:r w:rsidRPr="004F3EA8">
        <w:rPr>
          <w:sz w:val="22"/>
          <w:szCs w:val="22"/>
        </w:rPr>
        <w:tab/>
      </w:r>
      <w:r w:rsidRPr="008160BF">
        <w:rPr>
          <w:sz w:val="22"/>
          <w:szCs w:val="22"/>
        </w:rPr>
        <w:t>pertanto di fissare i contenuti minimi essenziali come segue:</w:t>
      </w:r>
    </w:p>
    <w:p w14:paraId="45D8AADF" w14:textId="116F79D3" w:rsidR="00BA3132" w:rsidRPr="00BA3132" w:rsidRDefault="00BA3132" w:rsidP="002D089D">
      <w:pPr>
        <w:numPr>
          <w:ilvl w:val="0"/>
          <w:numId w:val="2"/>
        </w:numPr>
        <w:autoSpaceDE w:val="0"/>
        <w:autoSpaceDN w:val="0"/>
        <w:adjustRightInd w:val="0"/>
        <w:spacing w:after="80"/>
        <w:ind w:left="2127" w:hanging="284"/>
        <w:jc w:val="both"/>
        <w:rPr>
          <w:bCs/>
          <w:sz w:val="22"/>
          <w:szCs w:val="22"/>
        </w:rPr>
      </w:pPr>
      <w:proofErr w:type="gramStart"/>
      <w:r w:rsidRPr="00BA3132">
        <w:rPr>
          <w:sz w:val="22"/>
          <w:szCs w:val="22"/>
        </w:rPr>
        <w:t>il</w:t>
      </w:r>
      <w:proofErr w:type="gramEnd"/>
      <w:r w:rsidRPr="00BA3132">
        <w:rPr>
          <w:sz w:val="22"/>
          <w:szCs w:val="22"/>
        </w:rPr>
        <w:t xml:space="preserve"> fine è quello di garantire il corretto funzionamento della Scuola Interforze per la Difesa NBC</w:t>
      </w:r>
      <w:r>
        <w:rPr>
          <w:sz w:val="22"/>
          <w:szCs w:val="22"/>
        </w:rPr>
        <w:t>, specificatamente nell’erogazione della formazione e addestramento alle unità delle varie FF.AA.</w:t>
      </w:r>
      <w:r w:rsidRPr="00BA3132">
        <w:rPr>
          <w:sz w:val="22"/>
          <w:szCs w:val="22"/>
        </w:rPr>
        <w:t>;</w:t>
      </w:r>
    </w:p>
    <w:p w14:paraId="30EC1D3A" w14:textId="24201936" w:rsidR="00BA3132" w:rsidRPr="00BA3132" w:rsidRDefault="00BA3132" w:rsidP="002D089D">
      <w:pPr>
        <w:numPr>
          <w:ilvl w:val="0"/>
          <w:numId w:val="2"/>
        </w:numPr>
        <w:autoSpaceDE w:val="0"/>
        <w:autoSpaceDN w:val="0"/>
        <w:adjustRightInd w:val="0"/>
        <w:spacing w:after="80"/>
        <w:ind w:left="2127" w:hanging="284"/>
        <w:jc w:val="both"/>
        <w:rPr>
          <w:bCs/>
          <w:sz w:val="22"/>
          <w:szCs w:val="22"/>
        </w:rPr>
      </w:pPr>
      <w:proofErr w:type="gramStart"/>
      <w:r w:rsidRPr="00BA3132">
        <w:rPr>
          <w:sz w:val="22"/>
          <w:szCs w:val="22"/>
        </w:rPr>
        <w:t>l’oggetto</w:t>
      </w:r>
      <w:proofErr w:type="gramEnd"/>
      <w:r w:rsidRPr="00BA3132">
        <w:rPr>
          <w:sz w:val="22"/>
          <w:szCs w:val="22"/>
        </w:rPr>
        <w:t xml:space="preserve"> del contratto è il servizio di messa in sicurezza area addestrativa NU.BI.CH. </w:t>
      </w:r>
      <w:proofErr w:type="gramStart"/>
      <w:r w:rsidRPr="00BA3132">
        <w:rPr>
          <w:sz w:val="22"/>
          <w:szCs w:val="22"/>
        </w:rPr>
        <w:t>previa</w:t>
      </w:r>
      <w:proofErr w:type="gramEnd"/>
      <w:r w:rsidRPr="00BA3132">
        <w:rPr>
          <w:sz w:val="22"/>
          <w:szCs w:val="22"/>
        </w:rPr>
        <w:t xml:space="preserve"> bonifica di container, demolizione e smaltimento rifiuti speciali pericolosi e non pericolosi; </w:t>
      </w:r>
    </w:p>
    <w:p w14:paraId="6D2A1328" w14:textId="77777777" w:rsidR="00BA3132" w:rsidRPr="00F2134D" w:rsidRDefault="00BA3132" w:rsidP="00BA3132">
      <w:pPr>
        <w:numPr>
          <w:ilvl w:val="0"/>
          <w:numId w:val="2"/>
        </w:numPr>
        <w:spacing w:after="80"/>
        <w:ind w:left="2127" w:hanging="284"/>
        <w:jc w:val="both"/>
        <w:rPr>
          <w:sz w:val="22"/>
          <w:szCs w:val="22"/>
        </w:rPr>
      </w:pPr>
      <w:proofErr w:type="gramStart"/>
      <w:r w:rsidRPr="00F2134D">
        <w:rPr>
          <w:sz w:val="22"/>
          <w:szCs w:val="22"/>
        </w:rPr>
        <w:t>il</w:t>
      </w:r>
      <w:proofErr w:type="gramEnd"/>
      <w:r w:rsidRPr="00F2134D">
        <w:rPr>
          <w:sz w:val="22"/>
          <w:szCs w:val="22"/>
        </w:rPr>
        <w:t xml:space="preserve"> contratto verrà st</w:t>
      </w:r>
      <w:r>
        <w:rPr>
          <w:sz w:val="22"/>
          <w:szCs w:val="22"/>
        </w:rPr>
        <w:t>ipulato in modalità elettronica mediante scrittura privata, ai sensi dell’art. 18, comma 1 del d.lgs. 36/2023</w:t>
      </w:r>
      <w:r w:rsidRPr="00F2134D">
        <w:rPr>
          <w:sz w:val="22"/>
          <w:szCs w:val="22"/>
        </w:rPr>
        <w:t>;</w:t>
      </w:r>
    </w:p>
    <w:p w14:paraId="022DE49D" w14:textId="77777777" w:rsidR="00BA3132" w:rsidRPr="00F2134D" w:rsidRDefault="00BA3132" w:rsidP="00BA3132">
      <w:pPr>
        <w:numPr>
          <w:ilvl w:val="0"/>
          <w:numId w:val="2"/>
        </w:numPr>
        <w:spacing w:after="80"/>
        <w:ind w:left="2127" w:hanging="284"/>
        <w:jc w:val="both"/>
        <w:rPr>
          <w:sz w:val="22"/>
          <w:szCs w:val="22"/>
        </w:rPr>
      </w:pPr>
      <w:proofErr w:type="gramStart"/>
      <w:r w:rsidRPr="00F2134D">
        <w:rPr>
          <w:sz w:val="22"/>
          <w:szCs w:val="22"/>
        </w:rPr>
        <w:t>le</w:t>
      </w:r>
      <w:proofErr w:type="gramEnd"/>
      <w:r w:rsidRPr="00F2134D">
        <w:rPr>
          <w:sz w:val="22"/>
          <w:szCs w:val="22"/>
        </w:rPr>
        <w:t xml:space="preserve"> clausole negoziali essenziali sono contenute </w:t>
      </w:r>
      <w:r>
        <w:rPr>
          <w:sz w:val="22"/>
          <w:szCs w:val="22"/>
        </w:rPr>
        <w:t>Disciplinare di gara e nel Capitolato speciale d’appalto</w:t>
      </w:r>
      <w:r w:rsidRPr="00F2134D">
        <w:rPr>
          <w:sz w:val="22"/>
          <w:szCs w:val="22"/>
        </w:rPr>
        <w:t>;</w:t>
      </w:r>
    </w:p>
    <w:p w14:paraId="35A810E9" w14:textId="77777777" w:rsidR="00BA3132" w:rsidRPr="00F2134D" w:rsidRDefault="00BA3132" w:rsidP="00BA3132">
      <w:pPr>
        <w:numPr>
          <w:ilvl w:val="0"/>
          <w:numId w:val="2"/>
        </w:numPr>
        <w:spacing w:after="80"/>
        <w:ind w:left="2127" w:hanging="284"/>
        <w:jc w:val="both"/>
        <w:rPr>
          <w:sz w:val="22"/>
          <w:szCs w:val="22"/>
        </w:rPr>
      </w:pPr>
      <w:r w:rsidRPr="00F2134D">
        <w:rPr>
          <w:sz w:val="22"/>
          <w:szCs w:val="22"/>
        </w:rPr>
        <w:t xml:space="preserve">con riferimento all’art. 58, c. 2 del D. </w:t>
      </w:r>
      <w:proofErr w:type="spellStart"/>
      <w:r w:rsidRPr="00F2134D">
        <w:rPr>
          <w:sz w:val="22"/>
          <w:szCs w:val="22"/>
        </w:rPr>
        <w:t>Lgs</w:t>
      </w:r>
      <w:proofErr w:type="spellEnd"/>
      <w:r w:rsidRPr="00F2134D">
        <w:rPr>
          <w:sz w:val="22"/>
          <w:szCs w:val="22"/>
        </w:rPr>
        <w:t xml:space="preserve"> 36/2023, il contratto non viene suddiviso in lotti aggiudicabili separatamente in quanto </w:t>
      </w:r>
      <w:r w:rsidRPr="006922C2">
        <w:rPr>
          <w:sz w:val="22"/>
          <w:szCs w:val="22"/>
        </w:rPr>
        <w:t>le prestazioni oggetto del servizio fanno parte di un’unica tipologia di attività tra loro connesse dal punto di vista tecnico e organizzativo; ciò in considerazione della necessità di un’unica e uniforme gestione dei conti e dei servizi al fine di non creare possibili sperequazioni di trattamento tra il personale e le Istituzioni fruitori delle prestazioni connesse</w:t>
      </w:r>
      <w:r w:rsidRPr="00F2134D">
        <w:rPr>
          <w:sz w:val="22"/>
          <w:szCs w:val="22"/>
        </w:rPr>
        <w:t>;</w:t>
      </w:r>
    </w:p>
    <w:p w14:paraId="5BFDB6A0" w14:textId="6C909F94" w:rsidR="006547D9" w:rsidRPr="004F3EA8" w:rsidRDefault="007B1275" w:rsidP="00EF663F">
      <w:pPr>
        <w:spacing w:after="80"/>
        <w:ind w:left="1843" w:hanging="1843"/>
        <w:jc w:val="both"/>
        <w:rPr>
          <w:sz w:val="22"/>
          <w:szCs w:val="22"/>
        </w:rPr>
      </w:pPr>
      <w:r>
        <w:rPr>
          <w:b/>
          <w:sz w:val="22"/>
          <w:szCs w:val="22"/>
        </w:rPr>
        <w:t>ACCERTATO</w:t>
      </w:r>
      <w:r>
        <w:rPr>
          <w:b/>
          <w:sz w:val="22"/>
          <w:szCs w:val="22"/>
        </w:rPr>
        <w:tab/>
      </w:r>
      <w:r w:rsidRPr="008F7361">
        <w:rPr>
          <w:bCs/>
          <w:sz w:val="22"/>
          <w:szCs w:val="22"/>
        </w:rPr>
        <w:t xml:space="preserve">che l’esigenza in argomento trova copertura finanziaria </w:t>
      </w:r>
      <w:r w:rsidR="008F7361" w:rsidRPr="008F7361">
        <w:rPr>
          <w:bCs/>
          <w:sz w:val="22"/>
          <w:szCs w:val="22"/>
        </w:rPr>
        <w:t xml:space="preserve">sul capitolo di bilancio 1412 art. 17 e che risulta correttamente programmata con </w:t>
      </w:r>
      <w:r w:rsidR="00EF663F" w:rsidRPr="008F7361">
        <w:rPr>
          <w:b/>
          <w:sz w:val="22"/>
          <w:szCs w:val="22"/>
        </w:rPr>
        <w:t>ID</w:t>
      </w:r>
      <w:r w:rsidR="008F7361" w:rsidRPr="008F7361">
        <w:rPr>
          <w:b/>
          <w:sz w:val="22"/>
          <w:szCs w:val="22"/>
        </w:rPr>
        <w:t>V</w:t>
      </w:r>
      <w:r w:rsidR="00EF663F" w:rsidRPr="008F7361">
        <w:rPr>
          <w:b/>
          <w:sz w:val="22"/>
          <w:szCs w:val="22"/>
        </w:rPr>
        <w:t xml:space="preserve"> </w:t>
      </w:r>
      <w:r w:rsidR="008F7361" w:rsidRPr="008F7361">
        <w:rPr>
          <w:b/>
          <w:sz w:val="22"/>
          <w:szCs w:val="22"/>
        </w:rPr>
        <w:t xml:space="preserve">SIFAD </w:t>
      </w:r>
      <w:r w:rsidR="008F7361" w:rsidRPr="00F80458">
        <w:rPr>
          <w:b/>
          <w:sz w:val="22"/>
          <w:szCs w:val="22"/>
        </w:rPr>
        <w:t>195</w:t>
      </w:r>
      <w:r w:rsidR="00F80458" w:rsidRPr="00F80458">
        <w:rPr>
          <w:b/>
          <w:sz w:val="22"/>
          <w:szCs w:val="22"/>
        </w:rPr>
        <w:t>8857</w:t>
      </w:r>
      <w:r w:rsidR="00EF663F" w:rsidRPr="008F7361">
        <w:rPr>
          <w:sz w:val="22"/>
          <w:szCs w:val="22"/>
        </w:rPr>
        <w:t xml:space="preserve"> </w:t>
      </w:r>
      <w:r w:rsidR="008F7361" w:rsidRPr="008F7361">
        <w:rPr>
          <w:sz w:val="22"/>
          <w:szCs w:val="22"/>
        </w:rPr>
        <w:t xml:space="preserve">impegnato nell’anno 2025 </w:t>
      </w:r>
      <w:r w:rsidR="00EF663F" w:rsidRPr="008F7361">
        <w:rPr>
          <w:sz w:val="22"/>
          <w:szCs w:val="22"/>
        </w:rPr>
        <w:t xml:space="preserve">per un importo pari a € </w:t>
      </w:r>
      <w:r w:rsidR="008F7361" w:rsidRPr="008F7361">
        <w:rPr>
          <w:sz w:val="22"/>
          <w:szCs w:val="22"/>
        </w:rPr>
        <w:t>356</w:t>
      </w:r>
      <w:r w:rsidR="00936A24" w:rsidRPr="008F7361">
        <w:rPr>
          <w:sz w:val="22"/>
          <w:szCs w:val="22"/>
        </w:rPr>
        <w:t>.</w:t>
      </w:r>
      <w:r w:rsidR="008F7361" w:rsidRPr="008F7361">
        <w:rPr>
          <w:sz w:val="22"/>
          <w:szCs w:val="22"/>
        </w:rPr>
        <w:t>605</w:t>
      </w:r>
      <w:r w:rsidR="00936A24" w:rsidRPr="008F7361">
        <w:rPr>
          <w:sz w:val="22"/>
          <w:szCs w:val="22"/>
        </w:rPr>
        <w:t>,</w:t>
      </w:r>
      <w:r w:rsidR="008F7361" w:rsidRPr="008F7361">
        <w:rPr>
          <w:sz w:val="22"/>
          <w:szCs w:val="22"/>
        </w:rPr>
        <w:t>51</w:t>
      </w:r>
      <w:r w:rsidR="00936A24" w:rsidRPr="008F7361">
        <w:rPr>
          <w:sz w:val="22"/>
          <w:szCs w:val="22"/>
        </w:rPr>
        <w:t xml:space="preserve"> </w:t>
      </w:r>
      <w:r w:rsidR="00EF663F" w:rsidRPr="008F7361">
        <w:rPr>
          <w:sz w:val="22"/>
          <w:szCs w:val="22"/>
        </w:rPr>
        <w:t>IVA 22% inclusa</w:t>
      </w:r>
      <w:r w:rsidR="00B72043" w:rsidRPr="008F7361">
        <w:rPr>
          <w:sz w:val="22"/>
          <w:szCs w:val="22"/>
        </w:rPr>
        <w:t>”</w:t>
      </w:r>
      <w:r w:rsidR="00342E05" w:rsidRPr="008F7361">
        <w:rPr>
          <w:sz w:val="22"/>
          <w:szCs w:val="22"/>
        </w:rPr>
        <w:t>;</w:t>
      </w:r>
      <w:r w:rsidR="00D07B83" w:rsidRPr="004F3EA8">
        <w:rPr>
          <w:sz w:val="22"/>
          <w:szCs w:val="22"/>
        </w:rPr>
        <w:t xml:space="preserve"> </w:t>
      </w:r>
    </w:p>
    <w:p w14:paraId="363BF4C9" w14:textId="5E665F14" w:rsidR="00B64065" w:rsidRPr="004F3EA8" w:rsidRDefault="006A31D0" w:rsidP="009770EE">
      <w:pPr>
        <w:widowControl w:val="0"/>
        <w:spacing w:after="80"/>
        <w:ind w:left="1843" w:hanging="1843"/>
        <w:jc w:val="both"/>
        <w:rPr>
          <w:b/>
          <w:bCs/>
          <w:sz w:val="24"/>
          <w:szCs w:val="22"/>
        </w:rPr>
      </w:pPr>
      <w:r w:rsidRPr="004F3EA8">
        <w:rPr>
          <w:b/>
          <w:sz w:val="22"/>
        </w:rPr>
        <w:t>RITENUTO</w:t>
      </w:r>
      <w:r w:rsidRPr="004F3EA8">
        <w:rPr>
          <w:sz w:val="22"/>
        </w:rPr>
        <w:t xml:space="preserve"> </w:t>
      </w:r>
      <w:r w:rsidRPr="004F3EA8">
        <w:rPr>
          <w:sz w:val="22"/>
        </w:rPr>
        <w:tab/>
        <w:t xml:space="preserve">di non richiedere il CUP, ai sensi dell'art. 11 della legge 3/2003, in quanto </w:t>
      </w:r>
      <w:r w:rsidR="00014DBB">
        <w:rPr>
          <w:sz w:val="22"/>
        </w:rPr>
        <w:t>il</w:t>
      </w:r>
      <w:r w:rsidR="00757D3B">
        <w:rPr>
          <w:sz w:val="22"/>
        </w:rPr>
        <w:t xml:space="preserve"> </w:t>
      </w:r>
      <w:r w:rsidR="00014DBB">
        <w:rPr>
          <w:sz w:val="22"/>
        </w:rPr>
        <w:t>servizio</w:t>
      </w:r>
      <w:r w:rsidRPr="004F3EA8">
        <w:rPr>
          <w:sz w:val="22"/>
        </w:rPr>
        <w:t xml:space="preserve"> in oggetto non viene effettuata nell'ambito di un "Progetto di investimento pubblico", così come meglio definito al punto 3 della Determinazione dell'Autorità per la Vigilanza sui Contratti Pubblici, del 22 dicembre 2010 n. 10;</w:t>
      </w:r>
    </w:p>
    <w:p w14:paraId="3F42AAC7" w14:textId="16354E0F" w:rsidR="00C42150" w:rsidRDefault="008265F7" w:rsidP="00C42150">
      <w:pPr>
        <w:spacing w:after="80"/>
        <w:ind w:left="1843" w:hanging="1843"/>
        <w:jc w:val="both"/>
        <w:rPr>
          <w:sz w:val="22"/>
          <w:szCs w:val="22"/>
        </w:rPr>
      </w:pPr>
      <w:r>
        <w:rPr>
          <w:b/>
          <w:sz w:val="22"/>
          <w:szCs w:val="22"/>
        </w:rPr>
        <w:t>VISTO</w:t>
      </w:r>
      <w:r w:rsidR="00C42150" w:rsidRPr="00C42150">
        <w:rPr>
          <w:b/>
          <w:sz w:val="22"/>
          <w:szCs w:val="22"/>
        </w:rPr>
        <w:tab/>
      </w:r>
      <w:r w:rsidR="00151EDF" w:rsidRPr="00151EDF">
        <w:rPr>
          <w:sz w:val="22"/>
          <w:szCs w:val="22"/>
        </w:rPr>
        <w:t xml:space="preserve">il decreto n. 588/2024 in data 04 ottobre 2024 registrato al n. 12785 in data 21/10/2024 dall’Ufficio Centrale del Bilancio presso il Ministero della Difesa, con il quale il Capo di Stato Maggiore dello Stato Maggiore della Difesa ha attribuito, ai sensi del combinato disposto dell’art. 16, comma 1, del </w:t>
      </w:r>
      <w:proofErr w:type="spellStart"/>
      <w:r w:rsidR="00151EDF" w:rsidRPr="00151EDF">
        <w:rPr>
          <w:sz w:val="22"/>
          <w:szCs w:val="22"/>
        </w:rPr>
        <w:t>D.lgs</w:t>
      </w:r>
      <w:proofErr w:type="spellEnd"/>
      <w:r w:rsidR="00151EDF" w:rsidRPr="00151EDF">
        <w:rPr>
          <w:sz w:val="22"/>
          <w:szCs w:val="22"/>
        </w:rPr>
        <w:t xml:space="preserve"> 15 marzo 2010, n. 66 e dell’art. 89 e seguenti del D.P.R. 15 marzo 2010, n. 90, al Magg. Gen. Salvatore Vergari, in qualità di Capo Ufficio Generale del CR</w:t>
      </w:r>
      <w:r w:rsidR="00BA3132">
        <w:rPr>
          <w:sz w:val="22"/>
          <w:szCs w:val="22"/>
        </w:rPr>
        <w:t>A, le funzioni e relative compe</w:t>
      </w:r>
      <w:r w:rsidR="00151EDF" w:rsidRPr="00151EDF">
        <w:rPr>
          <w:sz w:val="22"/>
          <w:szCs w:val="22"/>
        </w:rPr>
        <w:t>tenze inerenti alla gestione delle risorse di bilancio assegnate al CRA SMD, con il conseguente esercizio dei relativi poteri di spesa</w:t>
      </w:r>
      <w:r w:rsidR="00C42150" w:rsidRPr="00C42150">
        <w:rPr>
          <w:sz w:val="22"/>
          <w:szCs w:val="22"/>
        </w:rPr>
        <w:t>;</w:t>
      </w:r>
    </w:p>
    <w:p w14:paraId="2C7EF5A0" w14:textId="67EF4B3A" w:rsidR="00D7731F" w:rsidRDefault="00A45386" w:rsidP="00D7731F">
      <w:pPr>
        <w:pStyle w:val="Titolo1"/>
        <w:spacing w:after="80"/>
        <w:ind w:left="1276" w:right="-426" w:hanging="1702"/>
        <w:rPr>
          <w:sz w:val="22"/>
          <w:szCs w:val="22"/>
        </w:rPr>
      </w:pPr>
      <w:r w:rsidRPr="004F3EA8">
        <w:rPr>
          <w:sz w:val="22"/>
          <w:szCs w:val="22"/>
        </w:rPr>
        <w:lastRenderedPageBreak/>
        <w:t>AUTORIZZO</w:t>
      </w:r>
      <w:r w:rsidR="00FD7BF4" w:rsidRPr="004F3EA8">
        <w:rPr>
          <w:sz w:val="22"/>
          <w:szCs w:val="22"/>
        </w:rPr>
        <w:t xml:space="preserve"> / DETERMINO</w:t>
      </w:r>
    </w:p>
    <w:p w14:paraId="3AB815C8" w14:textId="77777777" w:rsidR="003741E1" w:rsidRPr="003741E1" w:rsidRDefault="003741E1" w:rsidP="003741E1"/>
    <w:p w14:paraId="334D8E90" w14:textId="77777777" w:rsidR="009D72F2" w:rsidRPr="008F7361" w:rsidRDefault="00FD7BF4" w:rsidP="00D7731F">
      <w:pPr>
        <w:pStyle w:val="Paragrafoelenco"/>
        <w:widowControl w:val="0"/>
        <w:numPr>
          <w:ilvl w:val="0"/>
          <w:numId w:val="1"/>
        </w:numPr>
        <w:spacing w:after="80"/>
        <w:ind w:left="357" w:hanging="357"/>
        <w:contextualSpacing w:val="0"/>
        <w:jc w:val="both"/>
        <w:rPr>
          <w:sz w:val="22"/>
          <w:szCs w:val="22"/>
        </w:rPr>
      </w:pPr>
      <w:proofErr w:type="gramStart"/>
      <w:r w:rsidRPr="008F7361">
        <w:rPr>
          <w:sz w:val="22"/>
          <w:szCs w:val="22"/>
        </w:rPr>
        <w:t>che</w:t>
      </w:r>
      <w:proofErr w:type="gramEnd"/>
      <w:r w:rsidRPr="008F7361">
        <w:rPr>
          <w:sz w:val="22"/>
          <w:szCs w:val="22"/>
        </w:rPr>
        <w:t xml:space="preserve"> quanto specificato in premessa è parte integrante del dispositivo del presente atto;</w:t>
      </w:r>
    </w:p>
    <w:p w14:paraId="7B01D44D" w14:textId="77777777" w:rsidR="00BA3132" w:rsidRDefault="00BA3132" w:rsidP="00BA3132">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il </w:t>
      </w:r>
      <w:r w:rsidRPr="00C53EE9">
        <w:rPr>
          <w:b/>
          <w:sz w:val="22"/>
          <w:szCs w:val="22"/>
        </w:rPr>
        <w:t>Ten. Col. Vincenzo ELEFANTE</w:t>
      </w:r>
      <w:r w:rsidRPr="00C53EE9">
        <w:rPr>
          <w:sz w:val="22"/>
          <w:szCs w:val="22"/>
        </w:rPr>
        <w:t xml:space="preserve"> </w:t>
      </w:r>
      <w:r w:rsidRPr="003C3F97">
        <w:rPr>
          <w:sz w:val="22"/>
          <w:szCs w:val="22"/>
        </w:rPr>
        <w:t>quale Responsabile</w:t>
      </w:r>
      <w:r>
        <w:rPr>
          <w:sz w:val="22"/>
          <w:szCs w:val="22"/>
        </w:rPr>
        <w:t xml:space="preserve"> Unico</w:t>
      </w:r>
      <w:r w:rsidRPr="003C3F97">
        <w:rPr>
          <w:sz w:val="22"/>
          <w:szCs w:val="22"/>
        </w:rPr>
        <w:t xml:space="preserve"> del Progetto per l’appalto in oggetto alle condizioni e con i compiti specificati n</w:t>
      </w:r>
      <w:r>
        <w:rPr>
          <w:sz w:val="22"/>
          <w:szCs w:val="22"/>
        </w:rPr>
        <w:t>elle premesse del presente atto;</w:t>
      </w:r>
    </w:p>
    <w:p w14:paraId="00F2BB23" w14:textId="0762DE66" w:rsidR="00BA3132" w:rsidRDefault="00BA3132" w:rsidP="00151EDF">
      <w:pPr>
        <w:pStyle w:val="Paragrafoelenco"/>
        <w:widowControl w:val="0"/>
        <w:numPr>
          <w:ilvl w:val="0"/>
          <w:numId w:val="1"/>
        </w:numPr>
        <w:spacing w:after="80"/>
        <w:ind w:left="357" w:hanging="357"/>
        <w:contextualSpacing w:val="0"/>
        <w:jc w:val="both"/>
        <w:rPr>
          <w:sz w:val="22"/>
          <w:szCs w:val="22"/>
        </w:rPr>
      </w:pPr>
      <w:proofErr w:type="gramStart"/>
      <w:r w:rsidRPr="004F771D">
        <w:rPr>
          <w:rFonts w:cs="Arial"/>
          <w:sz w:val="22"/>
          <w:szCs w:val="22"/>
        </w:rPr>
        <w:t>ai</w:t>
      </w:r>
      <w:proofErr w:type="gramEnd"/>
      <w:r w:rsidRPr="004F771D">
        <w:rPr>
          <w:rFonts w:cs="Arial"/>
          <w:sz w:val="22"/>
          <w:szCs w:val="22"/>
        </w:rPr>
        <w:t xml:space="preserve"> sensi di quanto disposto dall’art. 8, co. 3 dell’allegato I.2 del d.lgs. 36/2023 di nominare il </w:t>
      </w:r>
      <w:r>
        <w:rPr>
          <w:rFonts w:cs="Arial"/>
          <w:b/>
          <w:sz w:val="22"/>
          <w:szCs w:val="22"/>
        </w:rPr>
        <w:t>1° Lgt. Luca NUCCI</w:t>
      </w:r>
      <w:r w:rsidRPr="004F771D">
        <w:rPr>
          <w:rFonts w:cs="Arial"/>
          <w:b/>
          <w:sz w:val="22"/>
          <w:szCs w:val="22"/>
        </w:rPr>
        <w:t xml:space="preserve"> </w:t>
      </w:r>
      <w:r w:rsidRPr="004F771D">
        <w:rPr>
          <w:sz w:val="22"/>
          <w:szCs w:val="22"/>
        </w:rPr>
        <w:t xml:space="preserve">quale </w:t>
      </w:r>
      <w:r w:rsidRPr="004F771D">
        <w:rPr>
          <w:b/>
          <w:sz w:val="22"/>
          <w:szCs w:val="22"/>
        </w:rPr>
        <w:t>D</w:t>
      </w:r>
      <w:r w:rsidRPr="004F771D">
        <w:rPr>
          <w:rFonts w:cs="Arial"/>
          <w:b/>
          <w:sz w:val="22"/>
          <w:szCs w:val="22"/>
        </w:rPr>
        <w:t>irettore dell’esecuzione</w:t>
      </w:r>
      <w:r w:rsidRPr="004F771D">
        <w:rPr>
          <w:rFonts w:cs="Arial"/>
          <w:sz w:val="22"/>
          <w:szCs w:val="22"/>
        </w:rPr>
        <w:t xml:space="preserve"> </w:t>
      </w:r>
      <w:r w:rsidRPr="004F771D">
        <w:rPr>
          <w:rFonts w:cs="Arial"/>
          <w:b/>
          <w:sz w:val="22"/>
          <w:szCs w:val="22"/>
        </w:rPr>
        <w:t>del contratto</w:t>
      </w:r>
      <w:r w:rsidRPr="004F771D">
        <w:rPr>
          <w:rFonts w:cs="Arial"/>
          <w:sz w:val="22"/>
          <w:szCs w:val="22"/>
        </w:rPr>
        <w:t xml:space="preserve"> individuato in narrativa, assegnando al medesimo i compiti e le funzioni contemplate dall’allegato II.14 del d.lgs. 36/2023, per tutto il periodo di durata del contratto in oggetto e sino al completamento degli accertamenti ed adempimenti connessi al medesimo contratto</w:t>
      </w:r>
    </w:p>
    <w:p w14:paraId="54A06FE1" w14:textId="77777777" w:rsidR="00BA3132" w:rsidRPr="004F771D" w:rsidRDefault="00BA3132" w:rsidP="00BA3132">
      <w:pPr>
        <w:pStyle w:val="Paragrafoelenco"/>
        <w:widowControl w:val="0"/>
        <w:numPr>
          <w:ilvl w:val="0"/>
          <w:numId w:val="1"/>
        </w:numPr>
        <w:spacing w:after="80"/>
        <w:ind w:left="357" w:hanging="357"/>
        <w:contextualSpacing w:val="0"/>
        <w:jc w:val="both"/>
        <w:rPr>
          <w:sz w:val="22"/>
          <w:szCs w:val="22"/>
        </w:rPr>
      </w:pPr>
      <w:proofErr w:type="gramStart"/>
      <w:r w:rsidRPr="004F771D">
        <w:rPr>
          <w:sz w:val="22"/>
          <w:szCs w:val="22"/>
        </w:rPr>
        <w:t>di</w:t>
      </w:r>
      <w:proofErr w:type="gramEnd"/>
      <w:r w:rsidRPr="004F771D">
        <w:rPr>
          <w:sz w:val="22"/>
          <w:szCs w:val="22"/>
        </w:rPr>
        <w:t xml:space="preserve"> indire, per le motivazioni indicate in premessa e che qui si intendono integralmente riportate, </w:t>
      </w:r>
      <w:r>
        <w:rPr>
          <w:sz w:val="22"/>
          <w:szCs w:val="22"/>
        </w:rPr>
        <w:t>una procedura aperta</w:t>
      </w:r>
      <w:r w:rsidRPr="004F771D">
        <w:rPr>
          <w:sz w:val="22"/>
          <w:szCs w:val="22"/>
        </w:rPr>
        <w:t xml:space="preserve">, di cui </w:t>
      </w:r>
      <w:r w:rsidRPr="00162C15">
        <w:rPr>
          <w:sz w:val="22"/>
          <w:szCs w:val="22"/>
        </w:rPr>
        <w:t xml:space="preserve">all’art. </w:t>
      </w:r>
      <w:r>
        <w:rPr>
          <w:sz w:val="22"/>
          <w:szCs w:val="22"/>
        </w:rPr>
        <w:t>71</w:t>
      </w:r>
      <w:r w:rsidRPr="00162C15">
        <w:rPr>
          <w:sz w:val="22"/>
          <w:szCs w:val="22"/>
        </w:rPr>
        <w:t xml:space="preserve"> del d.lgs. n. 36/2023,</w:t>
      </w:r>
      <w:r w:rsidRPr="004F771D">
        <w:rPr>
          <w:sz w:val="22"/>
          <w:szCs w:val="22"/>
        </w:rPr>
        <w:t xml:space="preserve"> tramite </w:t>
      </w:r>
      <w:r>
        <w:rPr>
          <w:sz w:val="22"/>
          <w:szCs w:val="22"/>
        </w:rPr>
        <w:t xml:space="preserve">ASP (“Altri bandi”) sulla piattaforma </w:t>
      </w:r>
      <w:hyperlink r:id="rId11" w:history="1">
        <w:r w:rsidRPr="00F447CB">
          <w:rPr>
            <w:rStyle w:val="Collegamentoipertestuale"/>
            <w:sz w:val="22"/>
            <w:szCs w:val="22"/>
          </w:rPr>
          <w:t>www.acquistinretepa.it</w:t>
        </w:r>
      </w:hyperlink>
      <w:r w:rsidRPr="000043B6">
        <w:rPr>
          <w:sz w:val="22"/>
          <w:szCs w:val="22"/>
        </w:rPr>
        <w:t>,</w:t>
      </w:r>
      <w:r>
        <w:rPr>
          <w:sz w:val="22"/>
          <w:szCs w:val="22"/>
        </w:rPr>
        <w:t xml:space="preserve"> </w:t>
      </w:r>
      <w:r w:rsidRPr="004F771D">
        <w:rPr>
          <w:sz w:val="22"/>
          <w:szCs w:val="22"/>
        </w:rPr>
        <w:t xml:space="preserve">finalizzata all’attivazione di un contratto </w:t>
      </w:r>
      <w:r>
        <w:rPr>
          <w:sz w:val="22"/>
          <w:szCs w:val="22"/>
        </w:rPr>
        <w:t>da eseguirsi dalla data di stipula per 48 mesi consecutivi (4 anni);</w:t>
      </w:r>
    </w:p>
    <w:p w14:paraId="7B177554" w14:textId="1E72D8B6" w:rsidR="00A874DB" w:rsidRPr="00BA3132" w:rsidRDefault="00BA3132" w:rsidP="00BA3132">
      <w:pPr>
        <w:pStyle w:val="Paragrafoelenco"/>
        <w:widowControl w:val="0"/>
        <w:numPr>
          <w:ilvl w:val="0"/>
          <w:numId w:val="1"/>
        </w:numPr>
        <w:spacing w:after="80"/>
        <w:ind w:left="357" w:hanging="357"/>
        <w:contextualSpacing w:val="0"/>
        <w:jc w:val="both"/>
        <w:rPr>
          <w:sz w:val="22"/>
          <w:szCs w:val="22"/>
        </w:rPr>
      </w:pPr>
      <w:proofErr w:type="gramStart"/>
      <w:r w:rsidRPr="00F609B3">
        <w:rPr>
          <w:sz w:val="22"/>
          <w:szCs w:val="22"/>
        </w:rPr>
        <w:t>di</w:t>
      </w:r>
      <w:proofErr w:type="gramEnd"/>
      <w:r w:rsidRPr="00F609B3">
        <w:rPr>
          <w:sz w:val="22"/>
          <w:szCs w:val="22"/>
        </w:rPr>
        <w:t xml:space="preserve"> approvare </w:t>
      </w:r>
      <w:r>
        <w:rPr>
          <w:sz w:val="22"/>
          <w:szCs w:val="22"/>
        </w:rPr>
        <w:t>il Capitolato speciale d’appalto che fissa</w:t>
      </w:r>
      <w:r w:rsidRPr="00F609B3">
        <w:rPr>
          <w:sz w:val="22"/>
          <w:szCs w:val="22"/>
        </w:rPr>
        <w:t xml:space="preserve"> i requisiti e le modalità di esecuzione delle prestazioni, nonché il disciplinare di gara</w:t>
      </w:r>
      <w:r>
        <w:rPr>
          <w:sz w:val="22"/>
          <w:szCs w:val="22"/>
        </w:rPr>
        <w:t xml:space="preserve"> con le condizioni contrattuali ivi riportate</w:t>
      </w:r>
      <w:r w:rsidRPr="004F3EA8">
        <w:rPr>
          <w:sz w:val="22"/>
          <w:szCs w:val="22"/>
        </w:rPr>
        <w:t>;</w:t>
      </w:r>
    </w:p>
    <w:p w14:paraId="70723BF2" w14:textId="41C3AC98" w:rsidR="00AE542E" w:rsidRPr="006376CF" w:rsidRDefault="00A874DB" w:rsidP="002D1FBE">
      <w:pPr>
        <w:pStyle w:val="Paragrafoelenco"/>
        <w:widowControl w:val="0"/>
        <w:numPr>
          <w:ilvl w:val="0"/>
          <w:numId w:val="1"/>
        </w:numPr>
        <w:spacing w:after="80"/>
        <w:ind w:left="357" w:hanging="357"/>
        <w:contextualSpacing w:val="0"/>
        <w:jc w:val="both"/>
        <w:rPr>
          <w:i/>
        </w:rPr>
      </w:pPr>
      <w:proofErr w:type="gramStart"/>
      <w:r w:rsidRPr="006376CF">
        <w:rPr>
          <w:sz w:val="22"/>
          <w:szCs w:val="22"/>
        </w:rPr>
        <w:t>di</w:t>
      </w:r>
      <w:proofErr w:type="gramEnd"/>
      <w:r w:rsidRPr="006376CF">
        <w:rPr>
          <w:sz w:val="22"/>
          <w:szCs w:val="22"/>
        </w:rPr>
        <w:t xml:space="preserve"> porre a base d’asta l’importo di </w:t>
      </w:r>
      <w:r w:rsidRPr="006376CF">
        <w:rPr>
          <w:b/>
          <w:sz w:val="22"/>
          <w:szCs w:val="22"/>
        </w:rPr>
        <w:t xml:space="preserve">€ </w:t>
      </w:r>
      <w:r w:rsidR="008F7361">
        <w:rPr>
          <w:b/>
          <w:sz w:val="22"/>
          <w:szCs w:val="22"/>
        </w:rPr>
        <w:t>2</w:t>
      </w:r>
      <w:r w:rsidR="00B35685">
        <w:rPr>
          <w:b/>
          <w:sz w:val="22"/>
          <w:szCs w:val="22"/>
        </w:rPr>
        <w:t>61</w:t>
      </w:r>
      <w:r w:rsidR="00151EDF" w:rsidRPr="006376CF">
        <w:rPr>
          <w:b/>
          <w:sz w:val="22"/>
          <w:szCs w:val="22"/>
        </w:rPr>
        <w:t>.</w:t>
      </w:r>
      <w:r w:rsidR="008F7361">
        <w:rPr>
          <w:b/>
          <w:sz w:val="22"/>
          <w:szCs w:val="22"/>
        </w:rPr>
        <w:t>8</w:t>
      </w:r>
      <w:r w:rsidR="00B35685">
        <w:rPr>
          <w:b/>
          <w:sz w:val="22"/>
          <w:szCs w:val="22"/>
        </w:rPr>
        <w:t>47,87</w:t>
      </w:r>
      <w:r w:rsidR="007570E6" w:rsidRPr="006376CF">
        <w:rPr>
          <w:sz w:val="22"/>
          <w:szCs w:val="22"/>
        </w:rPr>
        <w:t xml:space="preserve"> </w:t>
      </w:r>
      <w:r w:rsidR="00B35685">
        <w:rPr>
          <w:sz w:val="22"/>
          <w:szCs w:val="22"/>
        </w:rPr>
        <w:t xml:space="preserve">di cui </w:t>
      </w:r>
      <w:r w:rsidR="00A770DA" w:rsidRPr="006376CF">
        <w:rPr>
          <w:sz w:val="22"/>
          <w:szCs w:val="22"/>
        </w:rPr>
        <w:t xml:space="preserve">oneri per la sicurezza </w:t>
      </w:r>
      <w:r w:rsidR="00A770DA" w:rsidRPr="006376CF">
        <w:rPr>
          <w:b/>
          <w:sz w:val="22"/>
          <w:szCs w:val="22"/>
        </w:rPr>
        <w:t>€ 14.058,89</w:t>
      </w:r>
      <w:r w:rsidR="00A770DA" w:rsidRPr="006376CF">
        <w:rPr>
          <w:sz w:val="22"/>
          <w:szCs w:val="22"/>
        </w:rPr>
        <w:t xml:space="preserve"> I</w:t>
      </w:r>
      <w:r w:rsidRPr="006376CF">
        <w:rPr>
          <w:sz w:val="22"/>
          <w:szCs w:val="22"/>
        </w:rPr>
        <w:t xml:space="preserve">VA </w:t>
      </w:r>
      <w:r w:rsidR="00EA1A3B" w:rsidRPr="006376CF">
        <w:rPr>
          <w:sz w:val="22"/>
          <w:szCs w:val="22"/>
        </w:rPr>
        <w:t xml:space="preserve">22% </w:t>
      </w:r>
      <w:r w:rsidR="00151EDF" w:rsidRPr="006376CF">
        <w:rPr>
          <w:sz w:val="22"/>
          <w:szCs w:val="22"/>
        </w:rPr>
        <w:t>es</w:t>
      </w:r>
      <w:r w:rsidRPr="006376CF">
        <w:rPr>
          <w:sz w:val="22"/>
          <w:szCs w:val="22"/>
        </w:rPr>
        <w:t>clusa</w:t>
      </w:r>
      <w:r w:rsidR="00012BCE" w:rsidRPr="006376CF">
        <w:rPr>
          <w:sz w:val="22"/>
          <w:szCs w:val="22"/>
        </w:rPr>
        <w:t>;</w:t>
      </w:r>
    </w:p>
    <w:p w14:paraId="51DC7A3A" w14:textId="40690A0F" w:rsidR="00152144" w:rsidRPr="00055690" w:rsidRDefault="00855791" w:rsidP="00EA1A3B">
      <w:pPr>
        <w:pStyle w:val="Paragrafoelenco"/>
        <w:widowControl w:val="0"/>
        <w:numPr>
          <w:ilvl w:val="0"/>
          <w:numId w:val="1"/>
        </w:numPr>
        <w:ind w:left="336" w:hanging="336"/>
        <w:contextualSpacing w:val="0"/>
        <w:jc w:val="both"/>
        <w:rPr>
          <w:sz w:val="22"/>
          <w:szCs w:val="22"/>
        </w:rPr>
      </w:pPr>
      <w:proofErr w:type="gramStart"/>
      <w:r w:rsidRPr="00055690">
        <w:rPr>
          <w:sz w:val="22"/>
          <w:szCs w:val="22"/>
        </w:rPr>
        <w:t>di</w:t>
      </w:r>
      <w:proofErr w:type="gramEnd"/>
      <w:r w:rsidRPr="00055690">
        <w:rPr>
          <w:sz w:val="22"/>
          <w:szCs w:val="22"/>
        </w:rPr>
        <w:t xml:space="preserve"> provvedere al pagamento della spesa mediante </w:t>
      </w:r>
      <w:r w:rsidR="00055690" w:rsidRPr="00055690">
        <w:rPr>
          <w:sz w:val="22"/>
          <w:szCs w:val="22"/>
        </w:rPr>
        <w:t>i fondi resi disponibili con gli ordini di accreditamento ricevuti dal Funzionario delegato di cui al codice identificativo numero 120 30 348 21, a carico del capitolo 1412 art. 17 con esigibilità nell’E.F. 2025, ovvero anticipando la spesa con il fondo scorta ai sensi dell’art. 508 del citato DPR 90/2010</w:t>
      </w:r>
      <w:r w:rsidR="003E457C" w:rsidRPr="00055690">
        <w:rPr>
          <w:sz w:val="22"/>
          <w:szCs w:val="22"/>
        </w:rPr>
        <w:t>;</w:t>
      </w:r>
    </w:p>
    <w:p w14:paraId="18C56A1F" w14:textId="77777777" w:rsidR="0037487F" w:rsidRPr="000F72FE" w:rsidRDefault="0037487F" w:rsidP="00EF663F">
      <w:pPr>
        <w:pStyle w:val="Paragrafoelenco"/>
        <w:widowControl w:val="0"/>
        <w:numPr>
          <w:ilvl w:val="0"/>
          <w:numId w:val="1"/>
        </w:numPr>
        <w:ind w:left="357" w:hanging="357"/>
        <w:contextualSpacing w:val="0"/>
        <w:jc w:val="both"/>
        <w:rPr>
          <w:sz w:val="22"/>
          <w:szCs w:val="22"/>
        </w:rPr>
      </w:pPr>
      <w:proofErr w:type="gramStart"/>
      <w:r w:rsidRPr="000F72FE">
        <w:rPr>
          <w:sz w:val="22"/>
          <w:szCs w:val="22"/>
        </w:rPr>
        <w:t>di</w:t>
      </w:r>
      <w:proofErr w:type="gramEnd"/>
      <w:r w:rsidRPr="000F72FE">
        <w:rPr>
          <w:sz w:val="22"/>
          <w:szCs w:val="22"/>
        </w:rPr>
        <w:t xml:space="preserve"> dare atto che l’Amministrazione ha fissato quali requisiti di partecipazione:</w:t>
      </w:r>
    </w:p>
    <w:p w14:paraId="6884EA3F" w14:textId="16351737" w:rsidR="0037487F" w:rsidRDefault="006669DE" w:rsidP="00EF663F">
      <w:pPr>
        <w:pStyle w:val="Paragrafoelenco"/>
        <w:widowControl w:val="0"/>
        <w:numPr>
          <w:ilvl w:val="0"/>
          <w:numId w:val="3"/>
        </w:numPr>
        <w:ind w:left="714" w:hanging="357"/>
        <w:contextualSpacing w:val="0"/>
        <w:jc w:val="both"/>
        <w:rPr>
          <w:sz w:val="22"/>
          <w:szCs w:val="22"/>
        </w:rPr>
      </w:pPr>
      <w:proofErr w:type="gramStart"/>
      <w:r w:rsidRPr="000F72FE">
        <w:rPr>
          <w:sz w:val="22"/>
          <w:szCs w:val="22"/>
        </w:rPr>
        <w:t>l'assenza</w:t>
      </w:r>
      <w:proofErr w:type="gramEnd"/>
      <w:r w:rsidRPr="000F72FE">
        <w:rPr>
          <w:sz w:val="22"/>
          <w:szCs w:val="22"/>
        </w:rPr>
        <w:t xml:space="preserve"> dei motivi di esclusione indicati agli articoli 94</w:t>
      </w:r>
      <w:r w:rsidR="00C422C1" w:rsidRPr="000F72FE">
        <w:rPr>
          <w:sz w:val="22"/>
          <w:szCs w:val="22"/>
        </w:rPr>
        <w:t xml:space="preserve"> e ss. del</w:t>
      </w:r>
      <w:r w:rsidR="0037487F" w:rsidRPr="000F72FE">
        <w:rPr>
          <w:sz w:val="22"/>
          <w:szCs w:val="22"/>
        </w:rPr>
        <w:t xml:space="preserve"> </w:t>
      </w:r>
      <w:r w:rsidR="00F7342C" w:rsidRPr="000F72FE">
        <w:rPr>
          <w:sz w:val="22"/>
          <w:szCs w:val="22"/>
        </w:rPr>
        <w:t>d.lgs.</w:t>
      </w:r>
      <w:r w:rsidR="0037487F" w:rsidRPr="000F72FE">
        <w:rPr>
          <w:sz w:val="22"/>
          <w:szCs w:val="22"/>
        </w:rPr>
        <w:t xml:space="preserve"> n. </w:t>
      </w:r>
      <w:r w:rsidRPr="000F72FE">
        <w:rPr>
          <w:sz w:val="22"/>
          <w:szCs w:val="22"/>
        </w:rPr>
        <w:t>36</w:t>
      </w:r>
      <w:r w:rsidR="0037487F" w:rsidRPr="000F72FE">
        <w:rPr>
          <w:sz w:val="22"/>
          <w:szCs w:val="22"/>
        </w:rPr>
        <w:t>/20</w:t>
      </w:r>
      <w:r w:rsidRPr="000F72FE">
        <w:rPr>
          <w:sz w:val="22"/>
          <w:szCs w:val="22"/>
        </w:rPr>
        <w:t>23</w:t>
      </w:r>
      <w:r w:rsidR="0037487F" w:rsidRPr="000F72FE">
        <w:rPr>
          <w:sz w:val="22"/>
          <w:szCs w:val="22"/>
        </w:rPr>
        <w:t>;</w:t>
      </w:r>
    </w:p>
    <w:p w14:paraId="3782544D" w14:textId="77777777" w:rsidR="00B0639B" w:rsidRPr="00B0639B" w:rsidRDefault="00771DAA" w:rsidP="00B0639B">
      <w:pPr>
        <w:pStyle w:val="Paragrafoelenco"/>
        <w:widowControl w:val="0"/>
        <w:numPr>
          <w:ilvl w:val="0"/>
          <w:numId w:val="3"/>
        </w:numPr>
        <w:ind w:left="714" w:hanging="357"/>
        <w:contextualSpacing w:val="0"/>
        <w:jc w:val="both"/>
      </w:pPr>
      <w:proofErr w:type="gramStart"/>
      <w:r w:rsidRPr="00B0639B">
        <w:rPr>
          <w:sz w:val="22"/>
          <w:szCs w:val="22"/>
        </w:rPr>
        <w:t>il</w:t>
      </w:r>
      <w:proofErr w:type="gramEnd"/>
      <w:r w:rsidRPr="00B0639B">
        <w:rPr>
          <w:sz w:val="22"/>
          <w:szCs w:val="22"/>
        </w:rPr>
        <w:t xml:space="preserve"> possesso, quale requisito di idoneità professionale, </w:t>
      </w:r>
      <w:r w:rsidR="00B0639B" w:rsidRPr="00B0639B">
        <w:rPr>
          <w:sz w:val="22"/>
          <w:szCs w:val="22"/>
        </w:rPr>
        <w:t>l’iscrizione nel Registro delle Imprese per attività pertinenti con quelle oggetto della prese</w:t>
      </w:r>
      <w:bookmarkStart w:id="0" w:name="_Ref495411492"/>
      <w:bookmarkEnd w:id="0"/>
      <w:r w:rsidR="00B0639B" w:rsidRPr="00B0639B">
        <w:rPr>
          <w:sz w:val="22"/>
          <w:szCs w:val="22"/>
        </w:rPr>
        <w:t>nte procedura di gara</w:t>
      </w:r>
      <w:r w:rsidR="00B0639B" w:rsidRPr="00B0639B">
        <w:t>.</w:t>
      </w:r>
    </w:p>
    <w:p w14:paraId="1B293660" w14:textId="77777777" w:rsidR="00B0639B" w:rsidRDefault="00771DAA" w:rsidP="00771DAA">
      <w:pPr>
        <w:pStyle w:val="Paragrafoelenco"/>
        <w:widowControl w:val="0"/>
        <w:numPr>
          <w:ilvl w:val="0"/>
          <w:numId w:val="3"/>
        </w:numPr>
        <w:ind w:left="714" w:hanging="357"/>
        <w:contextualSpacing w:val="0"/>
        <w:jc w:val="both"/>
        <w:rPr>
          <w:sz w:val="22"/>
          <w:szCs w:val="22"/>
        </w:rPr>
      </w:pPr>
      <w:proofErr w:type="gramStart"/>
      <w:r w:rsidRPr="00BA2750">
        <w:rPr>
          <w:sz w:val="22"/>
          <w:szCs w:val="22"/>
        </w:rPr>
        <w:t>l’iscrizione</w:t>
      </w:r>
      <w:proofErr w:type="gramEnd"/>
      <w:r w:rsidRPr="00BA2750">
        <w:rPr>
          <w:sz w:val="22"/>
          <w:szCs w:val="22"/>
        </w:rPr>
        <w:t xml:space="preserve"> nel registro </w:t>
      </w:r>
      <w:r w:rsidR="00BA2750" w:rsidRPr="00BA2750">
        <w:rPr>
          <w:sz w:val="22"/>
          <w:szCs w:val="22"/>
        </w:rPr>
        <w:t>(</w:t>
      </w:r>
      <w:proofErr w:type="spellStart"/>
      <w:r w:rsidR="00BA2750" w:rsidRPr="00BA2750">
        <w:rPr>
          <w:sz w:val="22"/>
          <w:szCs w:val="22"/>
        </w:rPr>
        <w:t>white</w:t>
      </w:r>
      <w:proofErr w:type="spellEnd"/>
      <w:r w:rsidR="00BA2750" w:rsidRPr="00BA2750">
        <w:rPr>
          <w:sz w:val="22"/>
          <w:szCs w:val="22"/>
        </w:rPr>
        <w:t xml:space="preserve"> list) istituito presso la Prefettura della provincia in cui l’operatore economico ha la propria sede o aver presentato domanda di iscrizione al predetto elenco</w:t>
      </w:r>
      <w:r w:rsidR="00B0639B">
        <w:rPr>
          <w:sz w:val="22"/>
          <w:szCs w:val="22"/>
        </w:rPr>
        <w:t>;</w:t>
      </w:r>
    </w:p>
    <w:p w14:paraId="7D86B3C1" w14:textId="02DEF8D6" w:rsidR="00771DAA" w:rsidRDefault="00BA2750" w:rsidP="00771DAA">
      <w:pPr>
        <w:pStyle w:val="Paragrafoelenco"/>
        <w:widowControl w:val="0"/>
        <w:numPr>
          <w:ilvl w:val="0"/>
          <w:numId w:val="3"/>
        </w:numPr>
        <w:ind w:left="714" w:hanging="357"/>
        <w:contextualSpacing w:val="0"/>
        <w:jc w:val="both"/>
        <w:rPr>
          <w:sz w:val="22"/>
          <w:szCs w:val="22"/>
        </w:rPr>
      </w:pPr>
      <w:proofErr w:type="gramStart"/>
      <w:r w:rsidRPr="00BA2750">
        <w:rPr>
          <w:sz w:val="22"/>
          <w:szCs w:val="22"/>
        </w:rPr>
        <w:t>l’iscrizione</w:t>
      </w:r>
      <w:proofErr w:type="gramEnd"/>
      <w:r w:rsidRPr="00BA2750">
        <w:rPr>
          <w:sz w:val="22"/>
          <w:szCs w:val="22"/>
        </w:rPr>
        <w:t xml:space="preserve"> all’Albo nazionale dei gestori ambientali per lo svolgimento delle attività di raccolta e trasporto rifiuti pericolosi e non pericolosi e bonifica</w:t>
      </w:r>
      <w:r w:rsidR="00771DAA" w:rsidRPr="00BA2750">
        <w:rPr>
          <w:sz w:val="22"/>
          <w:szCs w:val="22"/>
        </w:rPr>
        <w:t>;</w:t>
      </w:r>
    </w:p>
    <w:p w14:paraId="3E2C4528" w14:textId="07B853AF" w:rsidR="00D171FD" w:rsidRPr="00BA2750" w:rsidRDefault="00D171FD" w:rsidP="00771DAA">
      <w:pPr>
        <w:pStyle w:val="Paragrafoelenco"/>
        <w:widowControl w:val="0"/>
        <w:numPr>
          <w:ilvl w:val="0"/>
          <w:numId w:val="3"/>
        </w:numPr>
        <w:ind w:left="714" w:hanging="357"/>
        <w:contextualSpacing w:val="0"/>
        <w:jc w:val="both"/>
        <w:rPr>
          <w:sz w:val="22"/>
          <w:szCs w:val="22"/>
        </w:rPr>
      </w:pPr>
      <w:proofErr w:type="gramStart"/>
      <w:r>
        <w:rPr>
          <w:sz w:val="22"/>
          <w:szCs w:val="22"/>
        </w:rPr>
        <w:t>quale</w:t>
      </w:r>
      <w:proofErr w:type="gramEnd"/>
      <w:r>
        <w:rPr>
          <w:sz w:val="22"/>
          <w:szCs w:val="22"/>
        </w:rPr>
        <w:t xml:space="preserve"> requisito di capacità economica e finanziaria, aver maturato nei migliori tre anni degli ultimi cinque anni precedenti a q</w:t>
      </w:r>
      <w:r w:rsidR="00810778">
        <w:rPr>
          <w:sz w:val="22"/>
          <w:szCs w:val="22"/>
        </w:rPr>
        <w:t xml:space="preserve">uello di indizione della procedura pari a € 550.000,00 IVA esclusa; </w:t>
      </w:r>
    </w:p>
    <w:p w14:paraId="5463A92B" w14:textId="5D6CD8BE" w:rsidR="00771DAA" w:rsidRDefault="00771DAA" w:rsidP="00771DAA">
      <w:pPr>
        <w:pStyle w:val="Paragrafoelenco"/>
        <w:widowControl w:val="0"/>
        <w:numPr>
          <w:ilvl w:val="0"/>
          <w:numId w:val="3"/>
        </w:numPr>
        <w:ind w:left="714" w:hanging="357"/>
        <w:contextualSpacing w:val="0"/>
        <w:jc w:val="both"/>
        <w:rPr>
          <w:sz w:val="22"/>
          <w:szCs w:val="22"/>
        </w:rPr>
      </w:pPr>
      <w:proofErr w:type="gramStart"/>
      <w:r w:rsidRPr="00810778">
        <w:rPr>
          <w:sz w:val="22"/>
          <w:szCs w:val="22"/>
        </w:rPr>
        <w:t>quale</w:t>
      </w:r>
      <w:proofErr w:type="gramEnd"/>
      <w:r w:rsidRPr="00810778">
        <w:rPr>
          <w:sz w:val="22"/>
          <w:szCs w:val="22"/>
        </w:rPr>
        <w:t xml:space="preserve"> requisito di capacità tecnica e professionale, l’aver eseguito, negli ultimi 10 anni dalla data di indizione della procedura di gara, almeno n. </w:t>
      </w:r>
      <w:r w:rsidR="00810778" w:rsidRPr="00810778">
        <w:rPr>
          <w:sz w:val="22"/>
          <w:szCs w:val="22"/>
        </w:rPr>
        <w:t>5</w:t>
      </w:r>
      <w:r w:rsidRPr="00810778">
        <w:rPr>
          <w:sz w:val="22"/>
          <w:szCs w:val="22"/>
        </w:rPr>
        <w:t xml:space="preserve"> servizi analoghi per un importo minimo complessivo pari ad € 2</w:t>
      </w:r>
      <w:r w:rsidR="00810778" w:rsidRPr="00810778">
        <w:rPr>
          <w:sz w:val="22"/>
          <w:szCs w:val="22"/>
        </w:rPr>
        <w:t>00</w:t>
      </w:r>
      <w:r w:rsidRPr="00810778">
        <w:rPr>
          <w:sz w:val="22"/>
          <w:szCs w:val="22"/>
        </w:rPr>
        <w:t>.000,00;</w:t>
      </w:r>
    </w:p>
    <w:p w14:paraId="1A782A66" w14:textId="0EFF41FB" w:rsidR="00F81050" w:rsidRPr="00810778" w:rsidRDefault="00F81050" w:rsidP="00771DAA">
      <w:pPr>
        <w:pStyle w:val="Paragrafoelenco"/>
        <w:widowControl w:val="0"/>
        <w:numPr>
          <w:ilvl w:val="0"/>
          <w:numId w:val="3"/>
        </w:numPr>
        <w:ind w:left="714" w:hanging="357"/>
        <w:contextualSpacing w:val="0"/>
        <w:jc w:val="both"/>
        <w:rPr>
          <w:sz w:val="22"/>
          <w:szCs w:val="22"/>
        </w:rPr>
      </w:pPr>
      <w:proofErr w:type="gramStart"/>
      <w:r>
        <w:rPr>
          <w:sz w:val="22"/>
          <w:szCs w:val="22"/>
        </w:rPr>
        <w:t>obbligo</w:t>
      </w:r>
      <w:proofErr w:type="gramEnd"/>
      <w:r>
        <w:rPr>
          <w:sz w:val="22"/>
          <w:szCs w:val="22"/>
        </w:rPr>
        <w:t xml:space="preserve"> del sopralluogo presso la struttura oggetto della procedura;</w:t>
      </w:r>
    </w:p>
    <w:p w14:paraId="12F05A03" w14:textId="77777777" w:rsidR="007E5B1C" w:rsidRDefault="007E5B1C" w:rsidP="007E5B1C">
      <w:pPr>
        <w:pStyle w:val="Paragrafoelenco"/>
        <w:widowControl w:val="0"/>
        <w:numPr>
          <w:ilvl w:val="0"/>
          <w:numId w:val="1"/>
        </w:numPr>
        <w:ind w:left="357" w:hanging="357"/>
        <w:contextualSpacing w:val="0"/>
        <w:jc w:val="both"/>
        <w:rPr>
          <w:sz w:val="22"/>
          <w:szCs w:val="22"/>
        </w:rPr>
      </w:pPr>
      <w:proofErr w:type="gramStart"/>
      <w:r w:rsidRPr="00390B7A">
        <w:rPr>
          <w:sz w:val="22"/>
          <w:szCs w:val="22"/>
        </w:rPr>
        <w:t>di</w:t>
      </w:r>
      <w:proofErr w:type="gramEnd"/>
      <w:r w:rsidRPr="00390B7A">
        <w:rPr>
          <w:sz w:val="22"/>
          <w:szCs w:val="22"/>
        </w:rPr>
        <w:t xml:space="preserve"> dare atto che, alla nomina della Commissione giudicatrice della gara, si provvederà con successivo provvedimento;</w:t>
      </w:r>
    </w:p>
    <w:p w14:paraId="52C6F69E" w14:textId="77777777" w:rsidR="00E6004F" w:rsidRPr="00F81050" w:rsidRDefault="00E6004F" w:rsidP="00E6004F">
      <w:pPr>
        <w:pStyle w:val="Paragrafoelenco"/>
        <w:widowControl w:val="0"/>
        <w:numPr>
          <w:ilvl w:val="0"/>
          <w:numId w:val="1"/>
        </w:numPr>
        <w:ind w:left="357" w:hanging="357"/>
        <w:contextualSpacing w:val="0"/>
        <w:jc w:val="both"/>
        <w:rPr>
          <w:sz w:val="22"/>
          <w:szCs w:val="22"/>
        </w:rPr>
      </w:pPr>
      <w:proofErr w:type="gramStart"/>
      <w:r w:rsidRPr="00F81050">
        <w:rPr>
          <w:sz w:val="22"/>
          <w:szCs w:val="22"/>
        </w:rPr>
        <w:t>che</w:t>
      </w:r>
      <w:proofErr w:type="gramEnd"/>
      <w:r w:rsidRPr="00F81050">
        <w:rPr>
          <w:sz w:val="22"/>
          <w:szCs w:val="22"/>
        </w:rPr>
        <w:t xml:space="preserve"> il contratto sarà affidato col criterio dell’offerta economicamente più vantaggiosa individuata sulla base del miglior rapporto qualità/prezzo, ai sensi dell’art. 108 del d.lgs. 36/2023, applicando i seguenti criteri e sub-criteri:</w:t>
      </w:r>
    </w:p>
    <w:p w14:paraId="35EFE84F" w14:textId="1400C776" w:rsidR="00E6004F" w:rsidRPr="00F81050" w:rsidRDefault="00E6004F" w:rsidP="00E6004F">
      <w:pPr>
        <w:pStyle w:val="Paragrafoelenco"/>
        <w:widowControl w:val="0"/>
        <w:numPr>
          <w:ilvl w:val="0"/>
          <w:numId w:val="4"/>
        </w:numPr>
        <w:contextualSpacing w:val="0"/>
        <w:jc w:val="both"/>
        <w:rPr>
          <w:sz w:val="22"/>
          <w:szCs w:val="22"/>
        </w:rPr>
      </w:pPr>
      <w:r w:rsidRPr="00F81050">
        <w:rPr>
          <w:sz w:val="22"/>
          <w:szCs w:val="22"/>
        </w:rPr>
        <w:t xml:space="preserve">Offerta economica: </w:t>
      </w:r>
      <w:r w:rsidR="00F81050" w:rsidRPr="00F81050">
        <w:rPr>
          <w:sz w:val="22"/>
          <w:szCs w:val="22"/>
        </w:rPr>
        <w:t>3</w:t>
      </w:r>
      <w:r w:rsidRPr="00F81050">
        <w:rPr>
          <w:sz w:val="22"/>
          <w:szCs w:val="22"/>
        </w:rPr>
        <w:t xml:space="preserve">0 </w:t>
      </w:r>
      <w:proofErr w:type="spellStart"/>
      <w:r w:rsidRPr="00F81050">
        <w:rPr>
          <w:sz w:val="22"/>
          <w:szCs w:val="22"/>
        </w:rPr>
        <w:t>pt</w:t>
      </w:r>
      <w:proofErr w:type="spellEnd"/>
      <w:r w:rsidRPr="00F81050">
        <w:rPr>
          <w:sz w:val="22"/>
          <w:szCs w:val="22"/>
        </w:rPr>
        <w:t>;</w:t>
      </w:r>
    </w:p>
    <w:p w14:paraId="4FB00187" w14:textId="37718E98" w:rsidR="00E6004F" w:rsidRPr="00D216C8" w:rsidRDefault="00E6004F" w:rsidP="00E6004F">
      <w:pPr>
        <w:pStyle w:val="Paragrafoelenco"/>
        <w:widowControl w:val="0"/>
        <w:numPr>
          <w:ilvl w:val="0"/>
          <w:numId w:val="4"/>
        </w:numPr>
        <w:spacing w:after="80"/>
        <w:contextualSpacing w:val="0"/>
        <w:jc w:val="both"/>
        <w:rPr>
          <w:sz w:val="22"/>
          <w:szCs w:val="22"/>
        </w:rPr>
      </w:pPr>
      <w:r w:rsidRPr="00D216C8">
        <w:rPr>
          <w:sz w:val="22"/>
          <w:szCs w:val="22"/>
        </w:rPr>
        <w:t xml:space="preserve">Offerta tecnica: </w:t>
      </w:r>
      <w:r w:rsidR="00F81050" w:rsidRPr="00D216C8">
        <w:rPr>
          <w:sz w:val="22"/>
          <w:szCs w:val="22"/>
        </w:rPr>
        <w:t>7</w:t>
      </w:r>
      <w:r w:rsidRPr="00D216C8">
        <w:rPr>
          <w:sz w:val="22"/>
          <w:szCs w:val="22"/>
        </w:rPr>
        <w:t xml:space="preserve">0 </w:t>
      </w:r>
      <w:proofErr w:type="spellStart"/>
      <w:r w:rsidRPr="00D216C8">
        <w:rPr>
          <w:sz w:val="22"/>
          <w:szCs w:val="22"/>
        </w:rPr>
        <w:t>pt</w:t>
      </w:r>
      <w:proofErr w:type="spellEnd"/>
      <w:r w:rsidRPr="00D216C8">
        <w:rPr>
          <w:sz w:val="22"/>
          <w:szCs w:val="22"/>
        </w:rPr>
        <w:t>;</w:t>
      </w:r>
    </w:p>
    <w:p w14:paraId="44536296" w14:textId="0E9E7EBE" w:rsidR="00BA3132" w:rsidRDefault="00BA3132" w:rsidP="005910C8">
      <w:pPr>
        <w:pStyle w:val="Paragrafoelenco"/>
        <w:widowControl w:val="0"/>
        <w:numPr>
          <w:ilvl w:val="0"/>
          <w:numId w:val="1"/>
        </w:numPr>
        <w:ind w:left="357" w:hanging="357"/>
        <w:contextualSpacing w:val="0"/>
        <w:jc w:val="both"/>
        <w:rPr>
          <w:sz w:val="22"/>
          <w:szCs w:val="22"/>
        </w:rPr>
      </w:pPr>
      <w:proofErr w:type="gramStart"/>
      <w:r w:rsidRPr="007D4C69">
        <w:rPr>
          <w:bCs/>
          <w:iCs/>
          <w:sz w:val="22"/>
          <w:szCs w:val="22"/>
        </w:rPr>
        <w:t>di</w:t>
      </w:r>
      <w:proofErr w:type="gramEnd"/>
      <w:r w:rsidRPr="007D4C69">
        <w:rPr>
          <w:bCs/>
          <w:iCs/>
          <w:sz w:val="22"/>
          <w:szCs w:val="22"/>
        </w:rPr>
        <w:t xml:space="preserve"> stabilire</w:t>
      </w:r>
      <w:r>
        <w:rPr>
          <w:bCs/>
          <w:iCs/>
          <w:sz w:val="22"/>
          <w:szCs w:val="22"/>
        </w:rPr>
        <w:t xml:space="preserve">, </w:t>
      </w:r>
      <w:r w:rsidRPr="007D4C69">
        <w:rPr>
          <w:bCs/>
          <w:iCs/>
          <w:sz w:val="22"/>
          <w:szCs w:val="22"/>
        </w:rPr>
        <w:t>come previsto dall</w:t>
      </w:r>
      <w:r w:rsidRPr="007D4C69">
        <w:rPr>
          <w:rFonts w:hint="eastAsia"/>
          <w:bCs/>
          <w:iCs/>
          <w:sz w:val="22"/>
          <w:szCs w:val="22"/>
        </w:rPr>
        <w:t>’</w:t>
      </w:r>
      <w:r w:rsidRPr="007D4C69">
        <w:rPr>
          <w:bCs/>
          <w:iCs/>
          <w:sz w:val="22"/>
          <w:szCs w:val="22"/>
        </w:rPr>
        <w:t>art. 110, co. 1 del d.lgs. 36/2023</w:t>
      </w:r>
      <w:r>
        <w:rPr>
          <w:bCs/>
          <w:iCs/>
          <w:sz w:val="22"/>
          <w:szCs w:val="22"/>
        </w:rPr>
        <w:t>,</w:t>
      </w:r>
      <w:r w:rsidRPr="007D4C69">
        <w:rPr>
          <w:bCs/>
          <w:iCs/>
          <w:sz w:val="22"/>
          <w:szCs w:val="22"/>
        </w:rPr>
        <w:t xml:space="preserve"> che </w:t>
      </w:r>
      <w:r>
        <w:rPr>
          <w:bCs/>
          <w:iCs/>
          <w:sz w:val="22"/>
          <w:szCs w:val="22"/>
        </w:rPr>
        <w:t xml:space="preserve">saranno </w:t>
      </w:r>
      <w:r w:rsidRPr="007D4C69">
        <w:rPr>
          <w:bCs/>
          <w:iCs/>
          <w:sz w:val="22"/>
          <w:szCs w:val="22"/>
        </w:rPr>
        <w:t xml:space="preserve">considerate anormalmente basse le offerte che </w:t>
      </w:r>
      <w:proofErr w:type="spellStart"/>
      <w:r w:rsidRPr="00BA3132">
        <w:rPr>
          <w:bCs/>
          <w:iCs/>
          <w:sz w:val="22"/>
          <w:szCs w:val="22"/>
        </w:rPr>
        <w:t>che</w:t>
      </w:r>
      <w:proofErr w:type="spellEnd"/>
      <w:r w:rsidRPr="00BA3132">
        <w:rPr>
          <w:bCs/>
          <w:iCs/>
          <w:sz w:val="22"/>
          <w:szCs w:val="22"/>
        </w:rPr>
        <w:t xml:space="preserve"> presentano sia i punti relativi al prezzo (offerta economica di ribasso), sia la somma dei punti relativi agli altri elementi di valutazione (offerta tecnica), entrambi pari o superiori ai quattro quinti dei corrispondenti punti massimi previsti dal Bando e dal disciplinate di gara</w:t>
      </w:r>
      <w:r>
        <w:rPr>
          <w:bCs/>
          <w:iCs/>
          <w:sz w:val="22"/>
          <w:szCs w:val="22"/>
        </w:rPr>
        <w:t>;</w:t>
      </w:r>
    </w:p>
    <w:p w14:paraId="2FDB059B" w14:textId="77777777" w:rsidR="005910C8" w:rsidRPr="00D216C8" w:rsidRDefault="005910C8" w:rsidP="005910C8">
      <w:pPr>
        <w:pStyle w:val="Paragrafoelenco"/>
        <w:widowControl w:val="0"/>
        <w:numPr>
          <w:ilvl w:val="0"/>
          <w:numId w:val="1"/>
        </w:numPr>
        <w:ind w:left="357" w:hanging="357"/>
        <w:contextualSpacing w:val="0"/>
        <w:jc w:val="both"/>
        <w:rPr>
          <w:sz w:val="22"/>
          <w:szCs w:val="22"/>
        </w:rPr>
      </w:pPr>
      <w:proofErr w:type="gramStart"/>
      <w:r w:rsidRPr="00D216C8">
        <w:rPr>
          <w:sz w:val="22"/>
          <w:szCs w:val="22"/>
        </w:rPr>
        <w:t>di</w:t>
      </w:r>
      <w:proofErr w:type="gramEnd"/>
      <w:r w:rsidRPr="00D216C8">
        <w:rPr>
          <w:sz w:val="22"/>
          <w:szCs w:val="22"/>
        </w:rPr>
        <w:t xml:space="preserve"> riservare all’amministrazione la facoltà di aggiudicare la fornitura anche in presenza di una sola offerta valida purché idonea in relazione all’oggetto del contratto e previa valutazione della convenienza e congruità della stessa (art. 69 del </w:t>
      </w:r>
      <w:proofErr w:type="spellStart"/>
      <w:r w:rsidRPr="00D216C8">
        <w:rPr>
          <w:sz w:val="22"/>
          <w:szCs w:val="22"/>
        </w:rPr>
        <w:t>r.d.</w:t>
      </w:r>
      <w:proofErr w:type="spellEnd"/>
      <w:r w:rsidRPr="00D216C8">
        <w:rPr>
          <w:sz w:val="22"/>
          <w:szCs w:val="22"/>
        </w:rPr>
        <w:t xml:space="preserve"> 827/1924);</w:t>
      </w:r>
    </w:p>
    <w:p w14:paraId="4952BA72" w14:textId="77777777" w:rsidR="005910C8" w:rsidRPr="00D216C8" w:rsidRDefault="005910C8" w:rsidP="005910C8">
      <w:pPr>
        <w:pStyle w:val="Paragrafoelenco"/>
        <w:widowControl w:val="0"/>
        <w:numPr>
          <w:ilvl w:val="0"/>
          <w:numId w:val="1"/>
        </w:numPr>
        <w:ind w:left="357" w:hanging="357"/>
        <w:contextualSpacing w:val="0"/>
        <w:jc w:val="both"/>
        <w:rPr>
          <w:sz w:val="22"/>
          <w:szCs w:val="22"/>
        </w:rPr>
      </w:pPr>
      <w:proofErr w:type="gramStart"/>
      <w:r w:rsidRPr="00D216C8">
        <w:rPr>
          <w:sz w:val="22"/>
          <w:szCs w:val="22"/>
        </w:rPr>
        <w:t>di</w:t>
      </w:r>
      <w:proofErr w:type="gramEnd"/>
      <w:r w:rsidRPr="00D216C8">
        <w:rPr>
          <w:sz w:val="22"/>
          <w:szCs w:val="22"/>
        </w:rPr>
        <w:t xml:space="preserve"> autorizzare il ricorso alla procedura negoziata qualora la presente gara non dia esito positivo, ai sensi dell’art. 76, comma 2, </w:t>
      </w:r>
      <w:proofErr w:type="spellStart"/>
      <w:r w:rsidRPr="00D216C8">
        <w:rPr>
          <w:sz w:val="22"/>
          <w:szCs w:val="22"/>
        </w:rPr>
        <w:t>lett</w:t>
      </w:r>
      <w:proofErr w:type="spellEnd"/>
      <w:r w:rsidRPr="00D216C8">
        <w:rPr>
          <w:sz w:val="22"/>
          <w:szCs w:val="22"/>
        </w:rPr>
        <w:t>. a) del d.lgs. 36/2023;</w:t>
      </w:r>
    </w:p>
    <w:p w14:paraId="534E99EC" w14:textId="77777777" w:rsidR="005910C8" w:rsidRPr="00F81050" w:rsidRDefault="005910C8" w:rsidP="005910C8">
      <w:pPr>
        <w:pStyle w:val="Paragrafoelenco"/>
        <w:widowControl w:val="0"/>
        <w:numPr>
          <w:ilvl w:val="0"/>
          <w:numId w:val="1"/>
        </w:numPr>
        <w:spacing w:after="80"/>
        <w:ind w:left="357" w:hanging="357"/>
        <w:contextualSpacing w:val="0"/>
        <w:jc w:val="both"/>
        <w:rPr>
          <w:sz w:val="22"/>
          <w:szCs w:val="22"/>
        </w:rPr>
      </w:pPr>
      <w:proofErr w:type="gramStart"/>
      <w:r w:rsidRPr="00F81050">
        <w:rPr>
          <w:sz w:val="22"/>
          <w:szCs w:val="22"/>
        </w:rPr>
        <w:t>di</w:t>
      </w:r>
      <w:proofErr w:type="gramEnd"/>
      <w:r w:rsidRPr="00F81050">
        <w:rPr>
          <w:sz w:val="22"/>
          <w:szCs w:val="22"/>
        </w:rPr>
        <w:t xml:space="preserve"> procedere alla stipula del contratto con l’operatore economico aggiudicatario</w:t>
      </w:r>
      <w:r w:rsidRPr="00F81050">
        <w:t xml:space="preserve"> </w:t>
      </w:r>
      <w:r w:rsidRPr="00F81050">
        <w:rPr>
          <w:sz w:val="22"/>
          <w:szCs w:val="22"/>
        </w:rPr>
        <w:t>in modalità telematica a mezzo scrittura privata;</w:t>
      </w:r>
    </w:p>
    <w:p w14:paraId="7C0E5DB6" w14:textId="0D9B0D88" w:rsidR="005910C8" w:rsidRPr="00F81050" w:rsidRDefault="005910C8" w:rsidP="00E6004F">
      <w:pPr>
        <w:pStyle w:val="Paragrafoelenco"/>
        <w:widowControl w:val="0"/>
        <w:numPr>
          <w:ilvl w:val="0"/>
          <w:numId w:val="1"/>
        </w:numPr>
        <w:spacing w:after="80"/>
        <w:ind w:left="357" w:hanging="357"/>
        <w:contextualSpacing w:val="0"/>
        <w:jc w:val="both"/>
        <w:rPr>
          <w:sz w:val="22"/>
          <w:szCs w:val="22"/>
        </w:rPr>
      </w:pPr>
      <w:proofErr w:type="gramStart"/>
      <w:r w:rsidRPr="00F81050">
        <w:rPr>
          <w:sz w:val="22"/>
          <w:szCs w:val="22"/>
        </w:rPr>
        <w:t>l’affidatario</w:t>
      </w:r>
      <w:proofErr w:type="gramEnd"/>
      <w:r w:rsidRPr="00F81050">
        <w:rPr>
          <w:sz w:val="22"/>
          <w:szCs w:val="22"/>
        </w:rPr>
        <w:t xml:space="preserve"> può avvalersi del subappalto nei limiti di quanto previsto dall’art. 119 del Codice dei contratti;</w:t>
      </w:r>
    </w:p>
    <w:p w14:paraId="08423708" w14:textId="5486A9AE" w:rsidR="00472113" w:rsidRPr="00F609B3" w:rsidRDefault="00472113" w:rsidP="00472113">
      <w:pPr>
        <w:pStyle w:val="Paragrafoelenco"/>
        <w:widowControl w:val="0"/>
        <w:numPr>
          <w:ilvl w:val="0"/>
          <w:numId w:val="1"/>
        </w:numPr>
        <w:spacing w:after="80"/>
        <w:ind w:left="357" w:hanging="357"/>
        <w:contextualSpacing w:val="0"/>
        <w:jc w:val="both"/>
        <w:rPr>
          <w:sz w:val="22"/>
          <w:szCs w:val="22"/>
        </w:rPr>
      </w:pPr>
      <w:proofErr w:type="gramStart"/>
      <w:r w:rsidRPr="00F609B3">
        <w:rPr>
          <w:sz w:val="22"/>
          <w:szCs w:val="22"/>
        </w:rPr>
        <w:t>di</w:t>
      </w:r>
      <w:proofErr w:type="gramEnd"/>
      <w:r w:rsidRPr="00F609B3">
        <w:rPr>
          <w:sz w:val="22"/>
          <w:szCs w:val="22"/>
        </w:rPr>
        <w:t xml:space="preserve"> dare atto che dalla documentazione in atti, per </w:t>
      </w:r>
      <w:r w:rsidR="00C11940" w:rsidRPr="00F609B3">
        <w:rPr>
          <w:sz w:val="22"/>
          <w:szCs w:val="22"/>
        </w:rPr>
        <w:t>i militari</w:t>
      </w:r>
      <w:r w:rsidRPr="00F609B3">
        <w:rPr>
          <w:sz w:val="22"/>
          <w:szCs w:val="22"/>
        </w:rPr>
        <w:t xml:space="preserve"> sopra designat</w:t>
      </w:r>
      <w:r w:rsidR="00CF3609">
        <w:rPr>
          <w:sz w:val="22"/>
          <w:szCs w:val="22"/>
        </w:rPr>
        <w:t>i</w:t>
      </w:r>
      <w:r w:rsidRPr="00F609B3">
        <w:rPr>
          <w:sz w:val="22"/>
          <w:szCs w:val="22"/>
        </w:rPr>
        <w:t>, non risultano sussistere cause di incompatibilità e di conflitto di interessi in conformità alla disciplina vigente in materia;</w:t>
      </w:r>
    </w:p>
    <w:p w14:paraId="73ECDFCB" w14:textId="77777777" w:rsidR="005910C8" w:rsidRPr="00F609B3" w:rsidRDefault="005910C8" w:rsidP="005910C8">
      <w:pPr>
        <w:pStyle w:val="Paragrafoelenco"/>
        <w:widowControl w:val="0"/>
        <w:numPr>
          <w:ilvl w:val="0"/>
          <w:numId w:val="1"/>
        </w:numPr>
        <w:spacing w:after="80"/>
        <w:ind w:left="357" w:hanging="357"/>
        <w:contextualSpacing w:val="0"/>
        <w:jc w:val="both"/>
        <w:rPr>
          <w:sz w:val="22"/>
          <w:szCs w:val="22"/>
        </w:rPr>
      </w:pPr>
      <w:proofErr w:type="gramStart"/>
      <w:r w:rsidRPr="008864E8">
        <w:rPr>
          <w:sz w:val="22"/>
          <w:szCs w:val="22"/>
        </w:rPr>
        <w:lastRenderedPageBreak/>
        <w:t>di</w:t>
      </w:r>
      <w:proofErr w:type="gramEnd"/>
      <w:r w:rsidRPr="008864E8">
        <w:rPr>
          <w:sz w:val="22"/>
          <w:szCs w:val="22"/>
        </w:rPr>
        <w:t xml:space="preserve"> determinare che gli oneri inerenti agli incentivi per le funzioni tecniche previste dall’art. </w:t>
      </w:r>
      <w:r w:rsidRPr="00A62ABB">
        <w:rPr>
          <w:sz w:val="22"/>
          <w:szCs w:val="22"/>
        </w:rPr>
        <w:t>45</w:t>
      </w:r>
      <w:r w:rsidRPr="008864E8">
        <w:rPr>
          <w:sz w:val="22"/>
          <w:szCs w:val="22"/>
        </w:rPr>
        <w:t xml:space="preserve"> del d.lgs. n. </w:t>
      </w:r>
      <w:r w:rsidRPr="00A62ABB">
        <w:rPr>
          <w:sz w:val="22"/>
          <w:szCs w:val="22"/>
        </w:rPr>
        <w:t>36</w:t>
      </w:r>
      <w:r w:rsidRPr="008864E8">
        <w:rPr>
          <w:sz w:val="22"/>
          <w:szCs w:val="22"/>
        </w:rPr>
        <w:t>/20</w:t>
      </w:r>
      <w:r w:rsidRPr="00A62ABB">
        <w:rPr>
          <w:sz w:val="22"/>
          <w:szCs w:val="22"/>
        </w:rPr>
        <w:t>23</w:t>
      </w:r>
      <w:r w:rsidRPr="008864E8">
        <w:rPr>
          <w:sz w:val="22"/>
          <w:szCs w:val="22"/>
        </w:rPr>
        <w:t xml:space="preserve">, in argomento, saranno destinati </w:t>
      </w:r>
      <w:r>
        <w:rPr>
          <w:sz w:val="22"/>
          <w:szCs w:val="22"/>
        </w:rPr>
        <w:t xml:space="preserve">al </w:t>
      </w:r>
      <w:r w:rsidRPr="008864E8">
        <w:rPr>
          <w:sz w:val="22"/>
          <w:szCs w:val="22"/>
        </w:rPr>
        <w:t>fondo incentivante</w:t>
      </w:r>
      <w:r>
        <w:rPr>
          <w:sz w:val="22"/>
          <w:szCs w:val="22"/>
        </w:rPr>
        <w:t xml:space="preserve"> per la successiva ripartizione</w:t>
      </w:r>
      <w:r w:rsidRPr="008864E8">
        <w:rPr>
          <w:sz w:val="22"/>
          <w:szCs w:val="22"/>
        </w:rPr>
        <w:t>;</w:t>
      </w:r>
    </w:p>
    <w:p w14:paraId="74A161DE" w14:textId="047A6AC2" w:rsidR="00C920DF" w:rsidRPr="009859BF" w:rsidRDefault="00C920DF" w:rsidP="009859BF">
      <w:pPr>
        <w:pStyle w:val="Paragrafoelenco"/>
        <w:widowControl w:val="0"/>
        <w:numPr>
          <w:ilvl w:val="0"/>
          <w:numId w:val="1"/>
        </w:numPr>
        <w:spacing w:after="120"/>
        <w:ind w:left="357" w:hanging="357"/>
        <w:jc w:val="both"/>
        <w:rPr>
          <w:color w:val="0000FF"/>
          <w:sz w:val="22"/>
          <w:szCs w:val="22"/>
          <w:u w:val="single"/>
        </w:rPr>
      </w:pPr>
      <w:proofErr w:type="gramStart"/>
      <w:r w:rsidRPr="00B97888">
        <w:rPr>
          <w:sz w:val="22"/>
          <w:szCs w:val="22"/>
        </w:rPr>
        <w:t>che</w:t>
      </w:r>
      <w:proofErr w:type="gramEnd"/>
      <w:r w:rsidRPr="00B97888">
        <w:rPr>
          <w:sz w:val="22"/>
          <w:szCs w:val="22"/>
        </w:rPr>
        <w:t xml:space="preserve">, ai sensi dell’articolo </w:t>
      </w:r>
      <w:r w:rsidR="0034687F" w:rsidRPr="00B97888">
        <w:rPr>
          <w:sz w:val="22"/>
          <w:szCs w:val="22"/>
        </w:rPr>
        <w:t>28, comma 3 del d.lgs. n. 36/2023</w:t>
      </w:r>
      <w:r w:rsidRPr="00732B04">
        <w:rPr>
          <w:sz w:val="22"/>
          <w:szCs w:val="22"/>
        </w:rPr>
        <w:t xml:space="preserve">, il presente atto sarà pubblicato sul profilo del committente, nella sezione “Amministrazione trasparente”, all’indirizzo </w:t>
      </w:r>
      <w:hyperlink r:id="rId12" w:history="1">
        <w:r w:rsidR="009859BF" w:rsidRPr="009859BF">
          <w:rPr>
            <w:rStyle w:val="Collegamentoipertestuale"/>
            <w:sz w:val="22"/>
            <w:szCs w:val="22"/>
          </w:rPr>
          <w:t>Ministero della Difesa</w:t>
        </w:r>
      </w:hyperlink>
      <w:r w:rsidRPr="009859BF">
        <w:rPr>
          <w:rStyle w:val="Collegamentoipertestuale"/>
          <w:sz w:val="22"/>
          <w:szCs w:val="22"/>
        </w:rPr>
        <w:t>.</w:t>
      </w:r>
    </w:p>
    <w:p w14:paraId="6E3486CB" w14:textId="77777777" w:rsidR="00C920DF" w:rsidRPr="004F3EA8" w:rsidRDefault="00C920DF" w:rsidP="00C920DF">
      <w:pPr>
        <w:widowControl w:val="0"/>
        <w:spacing w:after="80"/>
        <w:jc w:val="both"/>
        <w:rPr>
          <w:sz w:val="22"/>
          <w:szCs w:val="22"/>
        </w:rPr>
      </w:pPr>
      <w:r w:rsidRPr="004F3EA8">
        <w:rPr>
          <w:sz w:val="22"/>
          <w:szCs w:val="22"/>
        </w:rPr>
        <w:t>Il presente atto viene redatto in un unico originale da inserire nella raccolta delle disposizioni amministrative.</w:t>
      </w:r>
    </w:p>
    <w:p w14:paraId="3A09D628" w14:textId="77777777" w:rsidR="009A6680" w:rsidRPr="004F3EA8" w:rsidRDefault="009A6680" w:rsidP="009A6680">
      <w:pPr>
        <w:widowControl w:val="0"/>
        <w:ind w:left="5331"/>
        <w:jc w:val="center"/>
        <w:rPr>
          <w:b/>
          <w:sz w:val="22"/>
          <w:szCs w:val="22"/>
        </w:rPr>
      </w:pPr>
    </w:p>
    <w:p w14:paraId="5C322AA5" w14:textId="77777777" w:rsidR="006C33AC" w:rsidRDefault="006C33AC" w:rsidP="00441663">
      <w:pPr>
        <w:widowControl w:val="0"/>
        <w:ind w:left="4761" w:firstLine="570"/>
        <w:jc w:val="center"/>
        <w:rPr>
          <w:b/>
          <w:sz w:val="22"/>
          <w:szCs w:val="22"/>
        </w:rPr>
      </w:pPr>
    </w:p>
    <w:p w14:paraId="574D316C" w14:textId="77777777" w:rsidR="007570E6" w:rsidRPr="00B37446" w:rsidRDefault="007570E6" w:rsidP="007570E6">
      <w:pPr>
        <w:widowControl w:val="0"/>
        <w:ind w:left="5331"/>
        <w:jc w:val="center"/>
        <w:rPr>
          <w:b/>
          <w:sz w:val="22"/>
          <w:szCs w:val="22"/>
        </w:rPr>
      </w:pPr>
      <w:r w:rsidRPr="00B37446">
        <w:rPr>
          <w:b/>
          <w:sz w:val="22"/>
          <w:szCs w:val="22"/>
        </w:rPr>
        <w:t>IL CAPO UFFICIO GENERALE</w:t>
      </w:r>
    </w:p>
    <w:p w14:paraId="476DE7AE" w14:textId="77777777" w:rsidR="007570E6" w:rsidRPr="00B37446" w:rsidRDefault="007570E6" w:rsidP="007570E6">
      <w:pPr>
        <w:widowControl w:val="0"/>
        <w:ind w:left="5331"/>
        <w:jc w:val="center"/>
        <w:rPr>
          <w:sz w:val="22"/>
          <w:szCs w:val="22"/>
        </w:rPr>
      </w:pPr>
      <w:r w:rsidRPr="00B37446">
        <w:rPr>
          <w:sz w:val="22"/>
          <w:szCs w:val="22"/>
        </w:rPr>
        <w:t>Magg. Gen. Salvatore VERGARI</w:t>
      </w:r>
    </w:p>
    <w:p w14:paraId="73674796" w14:textId="77777777" w:rsidR="006C33AC" w:rsidRDefault="006C33AC" w:rsidP="00DF746D">
      <w:pPr>
        <w:widowControl w:val="0"/>
        <w:ind w:right="3402"/>
        <w:jc w:val="center"/>
        <w:rPr>
          <w:b/>
          <w:sz w:val="22"/>
          <w:szCs w:val="22"/>
        </w:rPr>
      </w:pPr>
    </w:p>
    <w:p w14:paraId="0B9ADE2D" w14:textId="77777777" w:rsidR="006C33AC" w:rsidRDefault="006C33AC" w:rsidP="00DF746D">
      <w:pPr>
        <w:widowControl w:val="0"/>
        <w:ind w:right="3402"/>
        <w:jc w:val="center"/>
        <w:rPr>
          <w:b/>
          <w:sz w:val="22"/>
          <w:szCs w:val="22"/>
        </w:rPr>
      </w:pPr>
    </w:p>
    <w:p w14:paraId="2396B378" w14:textId="77777777" w:rsidR="009A6680" w:rsidRPr="004F3EA8" w:rsidRDefault="009A6680" w:rsidP="00DF746D">
      <w:pPr>
        <w:widowControl w:val="0"/>
        <w:ind w:right="3402"/>
        <w:jc w:val="center"/>
        <w:rPr>
          <w:b/>
          <w:sz w:val="22"/>
          <w:szCs w:val="22"/>
        </w:rPr>
      </w:pPr>
      <w:r w:rsidRPr="004F3EA8">
        <w:rPr>
          <w:b/>
          <w:sz w:val="22"/>
          <w:szCs w:val="22"/>
        </w:rPr>
        <w:t>P.P.V.</w:t>
      </w:r>
    </w:p>
    <w:p w14:paraId="1E8A3C93" w14:textId="527604A0" w:rsidR="007570E6" w:rsidRPr="00151EDF" w:rsidRDefault="007570E6" w:rsidP="002D1FBE">
      <w:pPr>
        <w:widowControl w:val="0"/>
        <w:ind w:right="3402"/>
        <w:jc w:val="center"/>
        <w:rPr>
          <w:b/>
          <w:color w:val="000000" w:themeColor="text1"/>
          <w:sz w:val="22"/>
          <w:szCs w:val="22"/>
        </w:rPr>
      </w:pPr>
      <w:r w:rsidRPr="00151EDF">
        <w:rPr>
          <w:b/>
          <w:color w:val="000000" w:themeColor="text1"/>
          <w:sz w:val="22"/>
          <w:szCs w:val="22"/>
        </w:rPr>
        <w:t>IL VICE CAPO UFFICIO GENERALE</w:t>
      </w:r>
    </w:p>
    <w:p w14:paraId="6BB3EDC4" w14:textId="38429C02" w:rsidR="00441663" w:rsidRPr="00151EDF" w:rsidRDefault="00441663" w:rsidP="002D1FBE">
      <w:pPr>
        <w:widowControl w:val="0"/>
        <w:ind w:right="3402"/>
        <w:jc w:val="center"/>
        <w:rPr>
          <w:sz w:val="22"/>
          <w:szCs w:val="22"/>
        </w:rPr>
      </w:pPr>
      <w:r w:rsidRPr="00151EDF">
        <w:rPr>
          <w:sz w:val="22"/>
          <w:szCs w:val="22"/>
        </w:rPr>
        <w:t>Col. com. s. SM Federico RAFFAELLI</w:t>
      </w:r>
    </w:p>
    <w:p w14:paraId="12376C7E" w14:textId="77777777" w:rsidR="000F66F2" w:rsidRPr="00151EDF" w:rsidRDefault="000F66F2" w:rsidP="000F66F2">
      <w:pPr>
        <w:widowControl w:val="0"/>
        <w:ind w:right="3402"/>
        <w:jc w:val="center"/>
        <w:rPr>
          <w:b/>
          <w:sz w:val="22"/>
          <w:szCs w:val="22"/>
        </w:rPr>
      </w:pPr>
    </w:p>
    <w:p w14:paraId="6E67D2F0" w14:textId="77777777" w:rsidR="007570E6" w:rsidRPr="00151EDF" w:rsidRDefault="007570E6" w:rsidP="000F66F2">
      <w:pPr>
        <w:widowControl w:val="0"/>
        <w:ind w:right="3402"/>
        <w:jc w:val="center"/>
        <w:rPr>
          <w:b/>
          <w:sz w:val="22"/>
          <w:szCs w:val="22"/>
        </w:rPr>
      </w:pPr>
    </w:p>
    <w:p w14:paraId="4EF59872" w14:textId="77777777" w:rsidR="007570E6" w:rsidRPr="00151EDF" w:rsidRDefault="007570E6" w:rsidP="007570E6">
      <w:pPr>
        <w:widowControl w:val="0"/>
        <w:ind w:right="3402"/>
        <w:jc w:val="center"/>
        <w:rPr>
          <w:b/>
          <w:sz w:val="22"/>
          <w:szCs w:val="22"/>
        </w:rPr>
      </w:pPr>
      <w:r w:rsidRPr="00151EDF">
        <w:rPr>
          <w:b/>
          <w:sz w:val="22"/>
          <w:szCs w:val="22"/>
        </w:rPr>
        <w:t>P.P.V.</w:t>
      </w:r>
    </w:p>
    <w:p w14:paraId="3EE61E30" w14:textId="1B553FFE" w:rsidR="007570E6" w:rsidRPr="00151EDF" w:rsidRDefault="007570E6" w:rsidP="007570E6">
      <w:pPr>
        <w:widowControl w:val="0"/>
        <w:ind w:right="3402"/>
        <w:jc w:val="center"/>
        <w:rPr>
          <w:b/>
          <w:color w:val="000000" w:themeColor="text1"/>
          <w:sz w:val="22"/>
          <w:szCs w:val="22"/>
        </w:rPr>
      </w:pPr>
      <w:r w:rsidRPr="00151EDF">
        <w:rPr>
          <w:b/>
          <w:color w:val="000000" w:themeColor="text1"/>
          <w:sz w:val="22"/>
          <w:szCs w:val="22"/>
        </w:rPr>
        <w:t xml:space="preserve">IL </w:t>
      </w:r>
      <w:r w:rsidR="00151EDF" w:rsidRPr="00151EDF">
        <w:rPr>
          <w:b/>
          <w:color w:val="000000" w:themeColor="text1"/>
          <w:sz w:val="22"/>
          <w:szCs w:val="22"/>
        </w:rPr>
        <w:t>CAPO UFFICIO CONTRATTI</w:t>
      </w:r>
    </w:p>
    <w:p w14:paraId="1D20E9F0" w14:textId="77777777" w:rsidR="007570E6" w:rsidRPr="00E35A23" w:rsidRDefault="007570E6" w:rsidP="007570E6">
      <w:pPr>
        <w:widowControl w:val="0"/>
        <w:ind w:right="3402"/>
        <w:jc w:val="center"/>
        <w:rPr>
          <w:sz w:val="22"/>
          <w:szCs w:val="22"/>
          <w:highlight w:val="yellow"/>
        </w:rPr>
      </w:pPr>
      <w:r w:rsidRPr="00151EDF">
        <w:rPr>
          <w:sz w:val="22"/>
          <w:szCs w:val="22"/>
        </w:rPr>
        <w:t xml:space="preserve">Ten. Col. </w:t>
      </w:r>
      <w:proofErr w:type="spellStart"/>
      <w:r w:rsidRPr="00151EDF">
        <w:rPr>
          <w:sz w:val="22"/>
          <w:szCs w:val="22"/>
        </w:rPr>
        <w:t>com</w:t>
      </w:r>
      <w:proofErr w:type="spellEnd"/>
      <w:r w:rsidRPr="00151EDF">
        <w:rPr>
          <w:sz w:val="22"/>
          <w:szCs w:val="22"/>
        </w:rPr>
        <w:t>. s.SM Walter MITOLA PETRUZZELLI</w:t>
      </w:r>
    </w:p>
    <w:p w14:paraId="201435B4" w14:textId="77777777" w:rsidR="007570E6" w:rsidRPr="00E35A23" w:rsidRDefault="007570E6" w:rsidP="000F66F2">
      <w:pPr>
        <w:widowControl w:val="0"/>
        <w:ind w:right="3402"/>
        <w:jc w:val="center"/>
        <w:rPr>
          <w:b/>
          <w:sz w:val="22"/>
          <w:szCs w:val="22"/>
          <w:highlight w:val="yellow"/>
        </w:rPr>
      </w:pPr>
    </w:p>
    <w:p w14:paraId="4F4A1CD8" w14:textId="77777777" w:rsidR="006C33AC" w:rsidRPr="00E35A23" w:rsidRDefault="006C33AC" w:rsidP="00DF746D">
      <w:pPr>
        <w:widowControl w:val="0"/>
        <w:ind w:right="3402"/>
        <w:jc w:val="center"/>
        <w:rPr>
          <w:b/>
          <w:sz w:val="22"/>
          <w:szCs w:val="22"/>
          <w:highlight w:val="yellow"/>
        </w:rPr>
      </w:pPr>
    </w:p>
    <w:p w14:paraId="70957571" w14:textId="77777777" w:rsidR="00441663" w:rsidRPr="00151EDF" w:rsidRDefault="00441663" w:rsidP="00DF746D">
      <w:pPr>
        <w:widowControl w:val="0"/>
        <w:ind w:right="3402"/>
        <w:jc w:val="center"/>
        <w:rPr>
          <w:b/>
          <w:sz w:val="22"/>
          <w:szCs w:val="22"/>
        </w:rPr>
      </w:pPr>
      <w:r w:rsidRPr="00151EDF">
        <w:rPr>
          <w:b/>
          <w:sz w:val="22"/>
          <w:szCs w:val="22"/>
        </w:rPr>
        <w:t>P.P.V.</w:t>
      </w:r>
    </w:p>
    <w:p w14:paraId="6A13EE6F" w14:textId="7E66CE12" w:rsidR="00441663" w:rsidRPr="004F3EA8" w:rsidRDefault="00441663" w:rsidP="00441663">
      <w:pPr>
        <w:widowControl w:val="0"/>
        <w:ind w:right="3402"/>
        <w:jc w:val="center"/>
        <w:rPr>
          <w:b/>
          <w:sz w:val="22"/>
          <w:szCs w:val="22"/>
        </w:rPr>
      </w:pPr>
      <w:r w:rsidRPr="00151EDF">
        <w:rPr>
          <w:b/>
          <w:sz w:val="22"/>
          <w:szCs w:val="22"/>
        </w:rPr>
        <w:t xml:space="preserve">IL REPONSABILE </w:t>
      </w:r>
      <w:r w:rsidR="00151EDF" w:rsidRPr="00151EDF">
        <w:rPr>
          <w:b/>
          <w:sz w:val="22"/>
          <w:szCs w:val="22"/>
        </w:rPr>
        <w:t>UNICO</w:t>
      </w:r>
      <w:r w:rsidR="00151EDF">
        <w:rPr>
          <w:b/>
          <w:sz w:val="22"/>
          <w:szCs w:val="22"/>
        </w:rPr>
        <w:t xml:space="preserve"> DEL PROGETTO</w:t>
      </w:r>
    </w:p>
    <w:p w14:paraId="2ECA26AC" w14:textId="49C4E911" w:rsidR="00DE7C8B" w:rsidRDefault="003F17CE">
      <w:pPr>
        <w:widowControl w:val="0"/>
        <w:ind w:right="3402"/>
        <w:jc w:val="center"/>
        <w:rPr>
          <w:sz w:val="22"/>
          <w:szCs w:val="22"/>
        </w:rPr>
      </w:pPr>
      <w:r>
        <w:rPr>
          <w:sz w:val="22"/>
          <w:szCs w:val="22"/>
        </w:rPr>
        <w:t>Ten. Col</w:t>
      </w:r>
      <w:r w:rsidR="00441663">
        <w:rPr>
          <w:sz w:val="22"/>
          <w:szCs w:val="22"/>
        </w:rPr>
        <w:t xml:space="preserve">. com. </w:t>
      </w:r>
      <w:r w:rsidR="00CF46BB">
        <w:rPr>
          <w:sz w:val="22"/>
          <w:szCs w:val="22"/>
        </w:rPr>
        <w:t>Vincenzo ELEFANTE</w:t>
      </w:r>
    </w:p>
    <w:p w14:paraId="0CA4C50F" w14:textId="77777777" w:rsidR="00CE555B" w:rsidRDefault="00CE555B">
      <w:pPr>
        <w:widowControl w:val="0"/>
        <w:ind w:right="3402"/>
        <w:jc w:val="center"/>
        <w:rPr>
          <w:sz w:val="22"/>
          <w:szCs w:val="22"/>
        </w:rPr>
      </w:pPr>
    </w:p>
    <w:p w14:paraId="282878D6" w14:textId="77777777" w:rsidR="00CE555B" w:rsidRDefault="00CE555B">
      <w:pPr>
        <w:widowControl w:val="0"/>
        <w:ind w:right="3402"/>
        <w:jc w:val="center"/>
        <w:rPr>
          <w:sz w:val="22"/>
          <w:szCs w:val="22"/>
        </w:rPr>
      </w:pPr>
    </w:p>
    <w:p w14:paraId="33B07FE9" w14:textId="77777777" w:rsidR="00CE555B" w:rsidRDefault="00CE555B">
      <w:pPr>
        <w:widowControl w:val="0"/>
        <w:ind w:right="3402"/>
        <w:jc w:val="center"/>
        <w:rPr>
          <w:sz w:val="22"/>
          <w:szCs w:val="22"/>
        </w:rPr>
      </w:pPr>
    </w:p>
    <w:p w14:paraId="1527E324" w14:textId="77777777" w:rsidR="00CE555B" w:rsidRDefault="00CE555B">
      <w:pPr>
        <w:widowControl w:val="0"/>
        <w:ind w:right="3402"/>
        <w:jc w:val="center"/>
        <w:rPr>
          <w:sz w:val="22"/>
          <w:szCs w:val="22"/>
        </w:rPr>
      </w:pPr>
    </w:p>
    <w:p w14:paraId="36419938" w14:textId="77777777" w:rsidR="00CE555B" w:rsidRDefault="00CE555B">
      <w:pPr>
        <w:widowControl w:val="0"/>
        <w:ind w:right="3402"/>
        <w:jc w:val="center"/>
        <w:rPr>
          <w:sz w:val="22"/>
          <w:szCs w:val="22"/>
        </w:rPr>
      </w:pPr>
    </w:p>
    <w:p w14:paraId="0D9FDB94" w14:textId="77777777" w:rsidR="00CE555B" w:rsidRDefault="00CE555B">
      <w:pPr>
        <w:widowControl w:val="0"/>
        <w:ind w:right="3402"/>
        <w:jc w:val="center"/>
        <w:rPr>
          <w:sz w:val="22"/>
          <w:szCs w:val="22"/>
        </w:rPr>
      </w:pPr>
    </w:p>
    <w:p w14:paraId="48B77543" w14:textId="77777777" w:rsidR="00CE555B" w:rsidRDefault="00CE555B">
      <w:pPr>
        <w:widowControl w:val="0"/>
        <w:ind w:right="3402"/>
        <w:jc w:val="center"/>
        <w:rPr>
          <w:sz w:val="22"/>
          <w:szCs w:val="22"/>
        </w:rPr>
      </w:pPr>
    </w:p>
    <w:p w14:paraId="411A6388" w14:textId="4F51C701" w:rsidR="00CE555B" w:rsidRPr="00CE555B" w:rsidRDefault="00CE555B">
      <w:pPr>
        <w:widowControl w:val="0"/>
        <w:ind w:right="3402"/>
        <w:jc w:val="center"/>
        <w:rPr>
          <w:sz w:val="22"/>
          <w:szCs w:val="22"/>
          <w:u w:val="single"/>
        </w:rPr>
      </w:pPr>
      <w:r w:rsidRPr="00CE555B">
        <w:rPr>
          <w:sz w:val="22"/>
          <w:szCs w:val="22"/>
          <w:u w:val="single"/>
        </w:rPr>
        <w:t>ORIGINALE C</w:t>
      </w:r>
      <w:bookmarkStart w:id="1" w:name="_GoBack"/>
      <w:bookmarkEnd w:id="1"/>
      <w:r w:rsidRPr="00CE555B">
        <w:rPr>
          <w:sz w:val="22"/>
          <w:szCs w:val="22"/>
          <w:u w:val="single"/>
        </w:rPr>
        <w:t>USTODITO AGLI ATTI DI QUESTO UFFICIO</w:t>
      </w:r>
    </w:p>
    <w:sectPr w:rsidR="00CE555B" w:rsidRPr="00CE555B" w:rsidSect="00BC7701">
      <w:footerReference w:type="even" r:id="rId13"/>
      <w:footerReference w:type="default" r:id="rId14"/>
      <w:pgSz w:w="11907" w:h="16840" w:code="9"/>
      <w:pgMar w:top="709" w:right="1080" w:bottom="993" w:left="1080" w:header="0" w:footer="219"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ED87" w16cex:dateUtc="2020-12-20T14:34:00Z"/>
  <w16cex:commentExtensible w16cex:durableId="2389EC3E" w16cex:dateUtc="2020-12-20T14:29:00Z"/>
  <w16cex:commentExtensible w16cex:durableId="2389EDD9" w16cex:dateUtc="2020-12-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435B" w16cid:durableId="2389ED87"/>
  <w16cid:commentId w16cid:paraId="29D2E9CB" w16cid:durableId="2389EC3E"/>
  <w16cid:commentId w16cid:paraId="079FA60F" w16cid:durableId="23898558"/>
  <w16cid:commentId w16cid:paraId="1C02BC99" w16cid:durableId="2389E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BE38" w14:textId="77777777" w:rsidR="00EB518E" w:rsidRDefault="00EB518E">
      <w:r>
        <w:separator/>
      </w:r>
    </w:p>
  </w:endnote>
  <w:endnote w:type="continuationSeparator" w:id="0">
    <w:p w14:paraId="78D8D100" w14:textId="77777777" w:rsidR="00EB518E" w:rsidRDefault="00EB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7701">
      <w:rPr>
        <w:rStyle w:val="Numeropagina"/>
        <w:noProof/>
      </w:rPr>
      <w:t>3</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936205551"/>
      <w:docPartObj>
        <w:docPartGallery w:val="Page Numbers (Bottom of Page)"/>
        <w:docPartUnique/>
      </w:docPartObj>
    </w:sdtPr>
    <w:sdtEndPr>
      <w:rPr>
        <w:sz w:val="22"/>
        <w:szCs w:val="24"/>
      </w:rPr>
    </w:sdtEndPr>
    <w:sdtContent>
      <w:sdt>
        <w:sdtPr>
          <w:rPr>
            <w:sz w:val="18"/>
          </w:rPr>
          <w:id w:val="-946921796"/>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0B0B8F25" w14:textId="0E941D09" w:rsidR="00DE3C31" w:rsidRPr="0023447E" w:rsidRDefault="00DE3C31" w:rsidP="00A61127">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CE555B">
              <w:rPr>
                <w:bCs/>
                <w:noProof/>
                <w:sz w:val="22"/>
                <w:szCs w:val="24"/>
              </w:rPr>
              <w:t>5</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CE555B">
              <w:rPr>
                <w:bCs/>
                <w:noProof/>
                <w:sz w:val="22"/>
                <w:szCs w:val="24"/>
              </w:rPr>
              <w:t>6</w:t>
            </w:r>
            <w:r w:rsidRPr="00EB1A11">
              <w:rPr>
                <w:bCs/>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703DA" w14:textId="77777777" w:rsidR="00EB518E" w:rsidRDefault="00EB518E">
      <w:r>
        <w:separator/>
      </w:r>
    </w:p>
  </w:footnote>
  <w:footnote w:type="continuationSeparator" w:id="0">
    <w:p w14:paraId="3093FE42" w14:textId="77777777" w:rsidR="00EB518E" w:rsidRDefault="00EB5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400"/>
    <w:multiLevelType w:val="hybridMultilevel"/>
    <w:tmpl w:val="8BFE25B2"/>
    <w:lvl w:ilvl="0" w:tplc="99F60296">
      <w:start w:val="1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01DCA"/>
    <w:multiLevelType w:val="hybridMultilevel"/>
    <w:tmpl w:val="F15E3C7A"/>
    <w:lvl w:ilvl="0" w:tplc="770A1518">
      <w:start w:val="1"/>
      <w:numFmt w:val="bullet"/>
      <w:lvlText w:val=""/>
      <w:lvlJc w:val="left"/>
      <w:pPr>
        <w:ind w:left="2563" w:hanging="360"/>
      </w:pPr>
      <w:rPr>
        <w:rFonts w:ascii="Symbol" w:hAnsi="Symbol"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4"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5"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6" w15:restartNumberingAfterBreak="0">
    <w:nsid w:val="1F8143E4"/>
    <w:multiLevelType w:val="hybridMultilevel"/>
    <w:tmpl w:val="A95A5EE6"/>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B2FD7"/>
    <w:multiLevelType w:val="hybridMultilevel"/>
    <w:tmpl w:val="E5BAAF5E"/>
    <w:lvl w:ilvl="0" w:tplc="AEF457A0">
      <w:start w:val="1"/>
      <w:numFmt w:val="lowerLetter"/>
      <w:lvlText w:val="%1)"/>
      <w:lvlJc w:val="left"/>
      <w:pPr>
        <w:ind w:left="-207" w:hanging="360"/>
      </w:pPr>
      <w:rPr>
        <w:rFonts w:ascii="Times New Roman" w:hAnsi="Times New Roman" w:cs="Times New Roman" w:hint="default"/>
        <w:i w:val="0"/>
        <w:color w:val="auto"/>
        <w:sz w:val="22"/>
        <w:szCs w:val="22"/>
      </w:rPr>
    </w:lvl>
    <w:lvl w:ilvl="1" w:tplc="770A1518">
      <w:start w:val="1"/>
      <w:numFmt w:val="bullet"/>
      <w:lvlText w:val=""/>
      <w:lvlJc w:val="left"/>
      <w:pPr>
        <w:ind w:left="513" w:hanging="360"/>
      </w:pPr>
      <w:rPr>
        <w:rFonts w:ascii="Symbol" w:hAnsi="Symbol" w:hint="default"/>
      </w:rPr>
    </w:lvl>
    <w:lvl w:ilvl="2" w:tplc="770A1518">
      <w:start w:val="1"/>
      <w:numFmt w:val="bullet"/>
      <w:lvlText w:val=""/>
      <w:lvlJc w:val="left"/>
      <w:pPr>
        <w:ind w:left="1233" w:hanging="180"/>
      </w:pPr>
      <w:rPr>
        <w:rFonts w:ascii="Symbol" w:hAnsi="Symbol" w:hint="default"/>
      </w:r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8" w15:restartNumberingAfterBreak="0">
    <w:nsid w:val="243670F0"/>
    <w:multiLevelType w:val="hybridMultilevel"/>
    <w:tmpl w:val="813C7F6E"/>
    <w:lvl w:ilvl="0" w:tplc="51E04DE4">
      <w:numFmt w:val="bullet"/>
      <w:lvlText w:val="-"/>
      <w:lvlJc w:val="left"/>
      <w:pPr>
        <w:ind w:left="2203" w:hanging="360"/>
      </w:pPr>
      <w:rPr>
        <w:rFonts w:ascii="Times New Roman" w:eastAsia="Times New Roman" w:hAnsi="Times New Roman" w:cs="Times New Roman"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9" w15:restartNumberingAfterBreak="0">
    <w:nsid w:val="245B7F7C"/>
    <w:multiLevelType w:val="hybridMultilevel"/>
    <w:tmpl w:val="0A081B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A1399"/>
    <w:multiLevelType w:val="hybridMultilevel"/>
    <w:tmpl w:val="0B228448"/>
    <w:lvl w:ilvl="0" w:tplc="04100019">
      <w:start w:val="1"/>
      <w:numFmt w:val="lowerLetter"/>
      <w:lvlText w:val="%1."/>
      <w:lvlJc w:val="left"/>
      <w:pPr>
        <w:ind w:left="6118" w:hanging="360"/>
      </w:pPr>
    </w:lvl>
    <w:lvl w:ilvl="1" w:tplc="04100019" w:tentative="1">
      <w:start w:val="1"/>
      <w:numFmt w:val="lowerLetter"/>
      <w:lvlText w:val="%2."/>
      <w:lvlJc w:val="left"/>
      <w:pPr>
        <w:ind w:left="6838" w:hanging="360"/>
      </w:pPr>
    </w:lvl>
    <w:lvl w:ilvl="2" w:tplc="0410001B" w:tentative="1">
      <w:start w:val="1"/>
      <w:numFmt w:val="lowerRoman"/>
      <w:lvlText w:val="%3."/>
      <w:lvlJc w:val="right"/>
      <w:pPr>
        <w:ind w:left="7558" w:hanging="180"/>
      </w:pPr>
    </w:lvl>
    <w:lvl w:ilvl="3" w:tplc="0410000F" w:tentative="1">
      <w:start w:val="1"/>
      <w:numFmt w:val="decimal"/>
      <w:lvlText w:val="%4."/>
      <w:lvlJc w:val="left"/>
      <w:pPr>
        <w:ind w:left="8278" w:hanging="360"/>
      </w:pPr>
    </w:lvl>
    <w:lvl w:ilvl="4" w:tplc="04100019" w:tentative="1">
      <w:start w:val="1"/>
      <w:numFmt w:val="lowerLetter"/>
      <w:lvlText w:val="%5."/>
      <w:lvlJc w:val="left"/>
      <w:pPr>
        <w:ind w:left="8998" w:hanging="360"/>
      </w:pPr>
    </w:lvl>
    <w:lvl w:ilvl="5" w:tplc="0410001B" w:tentative="1">
      <w:start w:val="1"/>
      <w:numFmt w:val="lowerRoman"/>
      <w:lvlText w:val="%6."/>
      <w:lvlJc w:val="right"/>
      <w:pPr>
        <w:ind w:left="9718" w:hanging="180"/>
      </w:pPr>
    </w:lvl>
    <w:lvl w:ilvl="6" w:tplc="0410000F" w:tentative="1">
      <w:start w:val="1"/>
      <w:numFmt w:val="decimal"/>
      <w:lvlText w:val="%7."/>
      <w:lvlJc w:val="left"/>
      <w:pPr>
        <w:ind w:left="10438" w:hanging="360"/>
      </w:pPr>
    </w:lvl>
    <w:lvl w:ilvl="7" w:tplc="04100019" w:tentative="1">
      <w:start w:val="1"/>
      <w:numFmt w:val="lowerLetter"/>
      <w:lvlText w:val="%8."/>
      <w:lvlJc w:val="left"/>
      <w:pPr>
        <w:ind w:left="11158" w:hanging="360"/>
      </w:pPr>
    </w:lvl>
    <w:lvl w:ilvl="8" w:tplc="0410001B" w:tentative="1">
      <w:start w:val="1"/>
      <w:numFmt w:val="lowerRoman"/>
      <w:lvlText w:val="%9."/>
      <w:lvlJc w:val="right"/>
      <w:pPr>
        <w:ind w:left="11878" w:hanging="180"/>
      </w:pPr>
    </w:lvl>
  </w:abstractNum>
  <w:abstractNum w:abstractNumId="12"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3"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4"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5" w15:restartNumberingAfterBreak="0">
    <w:nsid w:val="52137258"/>
    <w:multiLevelType w:val="hybridMultilevel"/>
    <w:tmpl w:val="DB304818"/>
    <w:lvl w:ilvl="0" w:tplc="770A1518">
      <w:start w:val="1"/>
      <w:numFmt w:val="bullet"/>
      <w:lvlText w:val=""/>
      <w:lvlJc w:val="left"/>
      <w:pPr>
        <w:ind w:left="2560" w:hanging="360"/>
      </w:pPr>
      <w:rPr>
        <w:rFonts w:ascii="Symbol" w:hAnsi="Symbol" w:hint="default"/>
      </w:rPr>
    </w:lvl>
    <w:lvl w:ilvl="1" w:tplc="04100003" w:tentative="1">
      <w:start w:val="1"/>
      <w:numFmt w:val="bullet"/>
      <w:lvlText w:val="o"/>
      <w:lvlJc w:val="left"/>
      <w:pPr>
        <w:ind w:left="3280" w:hanging="360"/>
      </w:pPr>
      <w:rPr>
        <w:rFonts w:ascii="Courier New" w:hAnsi="Courier New" w:cs="Courier New" w:hint="default"/>
      </w:rPr>
    </w:lvl>
    <w:lvl w:ilvl="2" w:tplc="04100005" w:tentative="1">
      <w:start w:val="1"/>
      <w:numFmt w:val="bullet"/>
      <w:lvlText w:val=""/>
      <w:lvlJc w:val="left"/>
      <w:pPr>
        <w:ind w:left="4000" w:hanging="360"/>
      </w:pPr>
      <w:rPr>
        <w:rFonts w:ascii="Wingdings" w:hAnsi="Wingdings" w:hint="default"/>
      </w:rPr>
    </w:lvl>
    <w:lvl w:ilvl="3" w:tplc="04100001" w:tentative="1">
      <w:start w:val="1"/>
      <w:numFmt w:val="bullet"/>
      <w:lvlText w:val=""/>
      <w:lvlJc w:val="left"/>
      <w:pPr>
        <w:ind w:left="4720" w:hanging="360"/>
      </w:pPr>
      <w:rPr>
        <w:rFonts w:ascii="Symbol" w:hAnsi="Symbol" w:hint="default"/>
      </w:rPr>
    </w:lvl>
    <w:lvl w:ilvl="4" w:tplc="04100003" w:tentative="1">
      <w:start w:val="1"/>
      <w:numFmt w:val="bullet"/>
      <w:lvlText w:val="o"/>
      <w:lvlJc w:val="left"/>
      <w:pPr>
        <w:ind w:left="5440" w:hanging="360"/>
      </w:pPr>
      <w:rPr>
        <w:rFonts w:ascii="Courier New" w:hAnsi="Courier New" w:cs="Courier New" w:hint="default"/>
      </w:rPr>
    </w:lvl>
    <w:lvl w:ilvl="5" w:tplc="04100005" w:tentative="1">
      <w:start w:val="1"/>
      <w:numFmt w:val="bullet"/>
      <w:lvlText w:val=""/>
      <w:lvlJc w:val="left"/>
      <w:pPr>
        <w:ind w:left="6160" w:hanging="360"/>
      </w:pPr>
      <w:rPr>
        <w:rFonts w:ascii="Wingdings" w:hAnsi="Wingdings" w:hint="default"/>
      </w:rPr>
    </w:lvl>
    <w:lvl w:ilvl="6" w:tplc="04100001" w:tentative="1">
      <w:start w:val="1"/>
      <w:numFmt w:val="bullet"/>
      <w:lvlText w:val=""/>
      <w:lvlJc w:val="left"/>
      <w:pPr>
        <w:ind w:left="6880" w:hanging="360"/>
      </w:pPr>
      <w:rPr>
        <w:rFonts w:ascii="Symbol" w:hAnsi="Symbol" w:hint="default"/>
      </w:rPr>
    </w:lvl>
    <w:lvl w:ilvl="7" w:tplc="04100003" w:tentative="1">
      <w:start w:val="1"/>
      <w:numFmt w:val="bullet"/>
      <w:lvlText w:val="o"/>
      <w:lvlJc w:val="left"/>
      <w:pPr>
        <w:ind w:left="7600" w:hanging="360"/>
      </w:pPr>
      <w:rPr>
        <w:rFonts w:ascii="Courier New" w:hAnsi="Courier New" w:cs="Courier New" w:hint="default"/>
      </w:rPr>
    </w:lvl>
    <w:lvl w:ilvl="8" w:tplc="04100005" w:tentative="1">
      <w:start w:val="1"/>
      <w:numFmt w:val="bullet"/>
      <w:lvlText w:val=""/>
      <w:lvlJc w:val="left"/>
      <w:pPr>
        <w:ind w:left="8320" w:hanging="360"/>
      </w:pPr>
      <w:rPr>
        <w:rFonts w:ascii="Wingdings" w:hAnsi="Wingdings" w:hint="default"/>
      </w:rPr>
    </w:lvl>
  </w:abstractNum>
  <w:abstractNum w:abstractNumId="16"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8"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9"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5701ADB"/>
    <w:multiLevelType w:val="hybridMultilevel"/>
    <w:tmpl w:val="FFFCF68E"/>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num w:numId="1">
    <w:abstractNumId w:val="7"/>
  </w:num>
  <w:num w:numId="2">
    <w:abstractNumId w:val="11"/>
  </w:num>
  <w:num w:numId="3">
    <w:abstractNumId w:val="19"/>
  </w:num>
  <w:num w:numId="4">
    <w:abstractNumId w:val="16"/>
  </w:num>
  <w:num w:numId="5">
    <w:abstractNumId w:val="17"/>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5"/>
  </w:num>
  <w:num w:numId="11">
    <w:abstractNumId w:val="14"/>
  </w:num>
  <w:num w:numId="12">
    <w:abstractNumId w:val="4"/>
  </w:num>
  <w:num w:numId="13">
    <w:abstractNumId w:val="18"/>
  </w:num>
  <w:num w:numId="14">
    <w:abstractNumId w:val="13"/>
  </w:num>
  <w:num w:numId="15">
    <w:abstractNumId w:val="2"/>
  </w:num>
  <w:num w:numId="16">
    <w:abstractNumId w:val="16"/>
  </w:num>
  <w:num w:numId="17">
    <w:abstractNumId w:val="15"/>
  </w:num>
  <w:num w:numId="18">
    <w:abstractNumId w:val="6"/>
  </w:num>
  <w:num w:numId="19">
    <w:abstractNumId w:val="20"/>
  </w:num>
  <w:num w:numId="20">
    <w:abstractNumId w:val="8"/>
  </w:num>
  <w:num w:numId="21">
    <w:abstractNumId w:val="3"/>
  </w:num>
  <w:num w:numId="22">
    <w:abstractNumId w:val="0"/>
  </w:num>
  <w:num w:numId="23">
    <w:abstractNumId w:val="10"/>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056E5"/>
    <w:rsid w:val="0001142C"/>
    <w:rsid w:val="000116AF"/>
    <w:rsid w:val="00012B6D"/>
    <w:rsid w:val="00012BCE"/>
    <w:rsid w:val="00012CA0"/>
    <w:rsid w:val="000137E0"/>
    <w:rsid w:val="00014DBB"/>
    <w:rsid w:val="000159CD"/>
    <w:rsid w:val="00017E67"/>
    <w:rsid w:val="000203D2"/>
    <w:rsid w:val="00024AD9"/>
    <w:rsid w:val="00024E62"/>
    <w:rsid w:val="00025527"/>
    <w:rsid w:val="0002759D"/>
    <w:rsid w:val="0003395E"/>
    <w:rsid w:val="00035914"/>
    <w:rsid w:val="00035F11"/>
    <w:rsid w:val="00037A5B"/>
    <w:rsid w:val="00041247"/>
    <w:rsid w:val="000413A1"/>
    <w:rsid w:val="00041C40"/>
    <w:rsid w:val="00042CDA"/>
    <w:rsid w:val="00042E75"/>
    <w:rsid w:val="0004635F"/>
    <w:rsid w:val="000466A4"/>
    <w:rsid w:val="0005099C"/>
    <w:rsid w:val="000531B1"/>
    <w:rsid w:val="000532A2"/>
    <w:rsid w:val="000535FE"/>
    <w:rsid w:val="00053D3E"/>
    <w:rsid w:val="0005430B"/>
    <w:rsid w:val="0005461F"/>
    <w:rsid w:val="00055690"/>
    <w:rsid w:val="000560CA"/>
    <w:rsid w:val="00057471"/>
    <w:rsid w:val="00057E36"/>
    <w:rsid w:val="00060523"/>
    <w:rsid w:val="0006097D"/>
    <w:rsid w:val="00064680"/>
    <w:rsid w:val="00065B63"/>
    <w:rsid w:val="00066B28"/>
    <w:rsid w:val="000677A8"/>
    <w:rsid w:val="00070C58"/>
    <w:rsid w:val="00073952"/>
    <w:rsid w:val="00076149"/>
    <w:rsid w:val="000766EB"/>
    <w:rsid w:val="00077D9D"/>
    <w:rsid w:val="000801D0"/>
    <w:rsid w:val="00080320"/>
    <w:rsid w:val="00084268"/>
    <w:rsid w:val="00084854"/>
    <w:rsid w:val="00085431"/>
    <w:rsid w:val="00086102"/>
    <w:rsid w:val="000864AE"/>
    <w:rsid w:val="00086808"/>
    <w:rsid w:val="000910E1"/>
    <w:rsid w:val="0009322B"/>
    <w:rsid w:val="00093BEF"/>
    <w:rsid w:val="00093F23"/>
    <w:rsid w:val="00095E64"/>
    <w:rsid w:val="00097342"/>
    <w:rsid w:val="000A08B7"/>
    <w:rsid w:val="000A1EB4"/>
    <w:rsid w:val="000A2383"/>
    <w:rsid w:val="000B0D7D"/>
    <w:rsid w:val="000B2377"/>
    <w:rsid w:val="000B2C60"/>
    <w:rsid w:val="000B329D"/>
    <w:rsid w:val="000B3773"/>
    <w:rsid w:val="000C0327"/>
    <w:rsid w:val="000C0B99"/>
    <w:rsid w:val="000C0E17"/>
    <w:rsid w:val="000C16BB"/>
    <w:rsid w:val="000C1739"/>
    <w:rsid w:val="000C29B3"/>
    <w:rsid w:val="000C34DB"/>
    <w:rsid w:val="000C4756"/>
    <w:rsid w:val="000C5428"/>
    <w:rsid w:val="000C5557"/>
    <w:rsid w:val="000C594F"/>
    <w:rsid w:val="000D0525"/>
    <w:rsid w:val="000D1757"/>
    <w:rsid w:val="000D1CAB"/>
    <w:rsid w:val="000D2A4A"/>
    <w:rsid w:val="000D5EE8"/>
    <w:rsid w:val="000D6BAC"/>
    <w:rsid w:val="000E1714"/>
    <w:rsid w:val="000E45F7"/>
    <w:rsid w:val="000E52AE"/>
    <w:rsid w:val="000E6940"/>
    <w:rsid w:val="000F6471"/>
    <w:rsid w:val="000F66F2"/>
    <w:rsid w:val="000F72FE"/>
    <w:rsid w:val="000F734C"/>
    <w:rsid w:val="000F7E97"/>
    <w:rsid w:val="001000DE"/>
    <w:rsid w:val="0010032A"/>
    <w:rsid w:val="00101B97"/>
    <w:rsid w:val="00105756"/>
    <w:rsid w:val="001074D3"/>
    <w:rsid w:val="001101AA"/>
    <w:rsid w:val="00110BAB"/>
    <w:rsid w:val="001117D0"/>
    <w:rsid w:val="00115DD3"/>
    <w:rsid w:val="001160AD"/>
    <w:rsid w:val="00116D07"/>
    <w:rsid w:val="001176DB"/>
    <w:rsid w:val="001179C1"/>
    <w:rsid w:val="00120D2D"/>
    <w:rsid w:val="001222E6"/>
    <w:rsid w:val="0012265C"/>
    <w:rsid w:val="00122937"/>
    <w:rsid w:val="00122ED3"/>
    <w:rsid w:val="00123105"/>
    <w:rsid w:val="0012454D"/>
    <w:rsid w:val="00124B77"/>
    <w:rsid w:val="00126712"/>
    <w:rsid w:val="001329A3"/>
    <w:rsid w:val="00133007"/>
    <w:rsid w:val="00140DC2"/>
    <w:rsid w:val="00142BC1"/>
    <w:rsid w:val="00143B70"/>
    <w:rsid w:val="00146A88"/>
    <w:rsid w:val="00147134"/>
    <w:rsid w:val="001472BE"/>
    <w:rsid w:val="00147564"/>
    <w:rsid w:val="0014780B"/>
    <w:rsid w:val="00151106"/>
    <w:rsid w:val="001518BC"/>
    <w:rsid w:val="00151EDF"/>
    <w:rsid w:val="00152144"/>
    <w:rsid w:val="00152219"/>
    <w:rsid w:val="001529FF"/>
    <w:rsid w:val="001538AF"/>
    <w:rsid w:val="00153FC8"/>
    <w:rsid w:val="00154C0E"/>
    <w:rsid w:val="001553F0"/>
    <w:rsid w:val="00156572"/>
    <w:rsid w:val="00156D64"/>
    <w:rsid w:val="00160CA4"/>
    <w:rsid w:val="0016337E"/>
    <w:rsid w:val="00163B84"/>
    <w:rsid w:val="00164BD8"/>
    <w:rsid w:val="00166270"/>
    <w:rsid w:val="0016719B"/>
    <w:rsid w:val="0016753C"/>
    <w:rsid w:val="00167F0F"/>
    <w:rsid w:val="00170B63"/>
    <w:rsid w:val="00172EE9"/>
    <w:rsid w:val="00173C57"/>
    <w:rsid w:val="001746E6"/>
    <w:rsid w:val="0018004C"/>
    <w:rsid w:val="00181205"/>
    <w:rsid w:val="001822FF"/>
    <w:rsid w:val="001834B9"/>
    <w:rsid w:val="001867C3"/>
    <w:rsid w:val="00190CFD"/>
    <w:rsid w:val="0019252A"/>
    <w:rsid w:val="00193D1D"/>
    <w:rsid w:val="00195D92"/>
    <w:rsid w:val="00195ECA"/>
    <w:rsid w:val="00196613"/>
    <w:rsid w:val="001A0242"/>
    <w:rsid w:val="001A062C"/>
    <w:rsid w:val="001A169F"/>
    <w:rsid w:val="001A2D46"/>
    <w:rsid w:val="001A40A0"/>
    <w:rsid w:val="001A479A"/>
    <w:rsid w:val="001B094F"/>
    <w:rsid w:val="001B12F1"/>
    <w:rsid w:val="001B1830"/>
    <w:rsid w:val="001B4331"/>
    <w:rsid w:val="001B61EF"/>
    <w:rsid w:val="001B6858"/>
    <w:rsid w:val="001B7817"/>
    <w:rsid w:val="001C3445"/>
    <w:rsid w:val="001C687C"/>
    <w:rsid w:val="001C763D"/>
    <w:rsid w:val="001D1386"/>
    <w:rsid w:val="001D4F5D"/>
    <w:rsid w:val="001D570C"/>
    <w:rsid w:val="001D5973"/>
    <w:rsid w:val="001D6692"/>
    <w:rsid w:val="001E1860"/>
    <w:rsid w:val="001E60C6"/>
    <w:rsid w:val="001E6272"/>
    <w:rsid w:val="001E6346"/>
    <w:rsid w:val="001E794D"/>
    <w:rsid w:val="001E79BF"/>
    <w:rsid w:val="001F1AD0"/>
    <w:rsid w:val="001F2797"/>
    <w:rsid w:val="001F4349"/>
    <w:rsid w:val="001F5080"/>
    <w:rsid w:val="001F7217"/>
    <w:rsid w:val="0020138F"/>
    <w:rsid w:val="00202562"/>
    <w:rsid w:val="00205A3A"/>
    <w:rsid w:val="00206011"/>
    <w:rsid w:val="00212F9C"/>
    <w:rsid w:val="00213D4C"/>
    <w:rsid w:val="00215EF3"/>
    <w:rsid w:val="00216A32"/>
    <w:rsid w:val="00217836"/>
    <w:rsid w:val="00220A6F"/>
    <w:rsid w:val="00222EF5"/>
    <w:rsid w:val="00226159"/>
    <w:rsid w:val="002274BE"/>
    <w:rsid w:val="00231DAF"/>
    <w:rsid w:val="0023447E"/>
    <w:rsid w:val="0023512E"/>
    <w:rsid w:val="0023565E"/>
    <w:rsid w:val="00235C83"/>
    <w:rsid w:val="002370DA"/>
    <w:rsid w:val="0023725F"/>
    <w:rsid w:val="00241DC4"/>
    <w:rsid w:val="00242FE6"/>
    <w:rsid w:val="002430D6"/>
    <w:rsid w:val="00246D72"/>
    <w:rsid w:val="00247651"/>
    <w:rsid w:val="0025062F"/>
    <w:rsid w:val="00251215"/>
    <w:rsid w:val="00251ECF"/>
    <w:rsid w:val="00251FB3"/>
    <w:rsid w:val="002528DA"/>
    <w:rsid w:val="00254169"/>
    <w:rsid w:val="002559D1"/>
    <w:rsid w:val="002574AE"/>
    <w:rsid w:val="002618D1"/>
    <w:rsid w:val="002626FB"/>
    <w:rsid w:val="00262F6A"/>
    <w:rsid w:val="00263BE6"/>
    <w:rsid w:val="0027047F"/>
    <w:rsid w:val="00271899"/>
    <w:rsid w:val="002747A7"/>
    <w:rsid w:val="00274B68"/>
    <w:rsid w:val="00274FD2"/>
    <w:rsid w:val="002752D5"/>
    <w:rsid w:val="00275F22"/>
    <w:rsid w:val="00276156"/>
    <w:rsid w:val="002774C1"/>
    <w:rsid w:val="002800FD"/>
    <w:rsid w:val="00281928"/>
    <w:rsid w:val="00281AD8"/>
    <w:rsid w:val="002826E3"/>
    <w:rsid w:val="00282DEF"/>
    <w:rsid w:val="002832D2"/>
    <w:rsid w:val="002846B1"/>
    <w:rsid w:val="002876F8"/>
    <w:rsid w:val="00290BEC"/>
    <w:rsid w:val="0029116C"/>
    <w:rsid w:val="002911ED"/>
    <w:rsid w:val="00291637"/>
    <w:rsid w:val="00291867"/>
    <w:rsid w:val="00296834"/>
    <w:rsid w:val="00296EA6"/>
    <w:rsid w:val="002972B4"/>
    <w:rsid w:val="002A0052"/>
    <w:rsid w:val="002A2605"/>
    <w:rsid w:val="002A3841"/>
    <w:rsid w:val="002A4AEC"/>
    <w:rsid w:val="002A4AF1"/>
    <w:rsid w:val="002A4B59"/>
    <w:rsid w:val="002A55A7"/>
    <w:rsid w:val="002A658F"/>
    <w:rsid w:val="002B078E"/>
    <w:rsid w:val="002B147D"/>
    <w:rsid w:val="002B178A"/>
    <w:rsid w:val="002B1F01"/>
    <w:rsid w:val="002B2B08"/>
    <w:rsid w:val="002B2FF3"/>
    <w:rsid w:val="002B6107"/>
    <w:rsid w:val="002B6FA8"/>
    <w:rsid w:val="002B7D33"/>
    <w:rsid w:val="002C02F9"/>
    <w:rsid w:val="002C03B5"/>
    <w:rsid w:val="002C07DF"/>
    <w:rsid w:val="002C1DAC"/>
    <w:rsid w:val="002C24D3"/>
    <w:rsid w:val="002C3E9A"/>
    <w:rsid w:val="002C70EE"/>
    <w:rsid w:val="002C7113"/>
    <w:rsid w:val="002D1A54"/>
    <w:rsid w:val="002D1B48"/>
    <w:rsid w:val="002D1FBE"/>
    <w:rsid w:val="002D2EE7"/>
    <w:rsid w:val="002D415B"/>
    <w:rsid w:val="002D477A"/>
    <w:rsid w:val="002D4F7A"/>
    <w:rsid w:val="002D6D8F"/>
    <w:rsid w:val="002E032D"/>
    <w:rsid w:val="002E0F02"/>
    <w:rsid w:val="002E2058"/>
    <w:rsid w:val="002E2913"/>
    <w:rsid w:val="002E3264"/>
    <w:rsid w:val="002E6F1F"/>
    <w:rsid w:val="002E7F08"/>
    <w:rsid w:val="002F343B"/>
    <w:rsid w:val="002F4BAD"/>
    <w:rsid w:val="002F58BB"/>
    <w:rsid w:val="002F71DC"/>
    <w:rsid w:val="002F720F"/>
    <w:rsid w:val="002F745C"/>
    <w:rsid w:val="00300E87"/>
    <w:rsid w:val="00302D51"/>
    <w:rsid w:val="00303071"/>
    <w:rsid w:val="0030340C"/>
    <w:rsid w:val="00312BE6"/>
    <w:rsid w:val="00314090"/>
    <w:rsid w:val="00315F0A"/>
    <w:rsid w:val="00316688"/>
    <w:rsid w:val="0031751A"/>
    <w:rsid w:val="00321014"/>
    <w:rsid w:val="0032241D"/>
    <w:rsid w:val="00323455"/>
    <w:rsid w:val="00324178"/>
    <w:rsid w:val="00324E75"/>
    <w:rsid w:val="003306B3"/>
    <w:rsid w:val="003315B8"/>
    <w:rsid w:val="0033270E"/>
    <w:rsid w:val="00333523"/>
    <w:rsid w:val="00333850"/>
    <w:rsid w:val="00334ADA"/>
    <w:rsid w:val="00335087"/>
    <w:rsid w:val="0033548F"/>
    <w:rsid w:val="00336086"/>
    <w:rsid w:val="00336EEA"/>
    <w:rsid w:val="00337120"/>
    <w:rsid w:val="00342E05"/>
    <w:rsid w:val="00343E40"/>
    <w:rsid w:val="00344FB1"/>
    <w:rsid w:val="003460E4"/>
    <w:rsid w:val="0034687F"/>
    <w:rsid w:val="0034746A"/>
    <w:rsid w:val="003514AF"/>
    <w:rsid w:val="003526A9"/>
    <w:rsid w:val="0036060B"/>
    <w:rsid w:val="00362364"/>
    <w:rsid w:val="00364CD7"/>
    <w:rsid w:val="00366C28"/>
    <w:rsid w:val="00372EF1"/>
    <w:rsid w:val="003741E1"/>
    <w:rsid w:val="0037487F"/>
    <w:rsid w:val="0038228F"/>
    <w:rsid w:val="00387CBC"/>
    <w:rsid w:val="00391219"/>
    <w:rsid w:val="003912D8"/>
    <w:rsid w:val="00391363"/>
    <w:rsid w:val="00392BF4"/>
    <w:rsid w:val="00393406"/>
    <w:rsid w:val="003A0BB5"/>
    <w:rsid w:val="003A24BF"/>
    <w:rsid w:val="003A3141"/>
    <w:rsid w:val="003A5B9C"/>
    <w:rsid w:val="003A65D9"/>
    <w:rsid w:val="003A68C6"/>
    <w:rsid w:val="003B12F3"/>
    <w:rsid w:val="003B3489"/>
    <w:rsid w:val="003B541E"/>
    <w:rsid w:val="003B6DB0"/>
    <w:rsid w:val="003B70D0"/>
    <w:rsid w:val="003B7F53"/>
    <w:rsid w:val="003C229F"/>
    <w:rsid w:val="003C2495"/>
    <w:rsid w:val="003C36BB"/>
    <w:rsid w:val="003C6B8D"/>
    <w:rsid w:val="003D2C8A"/>
    <w:rsid w:val="003E457C"/>
    <w:rsid w:val="003E5D49"/>
    <w:rsid w:val="003E6044"/>
    <w:rsid w:val="003E659D"/>
    <w:rsid w:val="003E6B5C"/>
    <w:rsid w:val="003E6F8B"/>
    <w:rsid w:val="003F0CBB"/>
    <w:rsid w:val="003F17CE"/>
    <w:rsid w:val="003F1BB1"/>
    <w:rsid w:val="003F2775"/>
    <w:rsid w:val="003F2E1A"/>
    <w:rsid w:val="003F6EEF"/>
    <w:rsid w:val="003F7050"/>
    <w:rsid w:val="003F79BB"/>
    <w:rsid w:val="00402102"/>
    <w:rsid w:val="004035E1"/>
    <w:rsid w:val="00404346"/>
    <w:rsid w:val="0040692A"/>
    <w:rsid w:val="00412023"/>
    <w:rsid w:val="00413B52"/>
    <w:rsid w:val="004148DB"/>
    <w:rsid w:val="004178DC"/>
    <w:rsid w:val="004178FB"/>
    <w:rsid w:val="00417C22"/>
    <w:rsid w:val="0042245F"/>
    <w:rsid w:val="00422CD2"/>
    <w:rsid w:val="00422FE1"/>
    <w:rsid w:val="00423FEA"/>
    <w:rsid w:val="00424055"/>
    <w:rsid w:val="004242FA"/>
    <w:rsid w:val="0042575A"/>
    <w:rsid w:val="00427397"/>
    <w:rsid w:val="00427483"/>
    <w:rsid w:val="00431259"/>
    <w:rsid w:val="004327F9"/>
    <w:rsid w:val="00432F41"/>
    <w:rsid w:val="0043564E"/>
    <w:rsid w:val="004377B6"/>
    <w:rsid w:val="0044103C"/>
    <w:rsid w:val="00441663"/>
    <w:rsid w:val="00441B8A"/>
    <w:rsid w:val="004450DA"/>
    <w:rsid w:val="004476A4"/>
    <w:rsid w:val="00450FD3"/>
    <w:rsid w:val="00451687"/>
    <w:rsid w:val="0045184C"/>
    <w:rsid w:val="00454C93"/>
    <w:rsid w:val="0046033A"/>
    <w:rsid w:val="004609DC"/>
    <w:rsid w:val="0046489F"/>
    <w:rsid w:val="004703E4"/>
    <w:rsid w:val="00471FB5"/>
    <w:rsid w:val="00472113"/>
    <w:rsid w:val="00473D7C"/>
    <w:rsid w:val="004770C0"/>
    <w:rsid w:val="004819E8"/>
    <w:rsid w:val="00484AE1"/>
    <w:rsid w:val="0048564A"/>
    <w:rsid w:val="00485CA3"/>
    <w:rsid w:val="004876CD"/>
    <w:rsid w:val="00492099"/>
    <w:rsid w:val="00495A43"/>
    <w:rsid w:val="00496949"/>
    <w:rsid w:val="00497006"/>
    <w:rsid w:val="00497AA9"/>
    <w:rsid w:val="00497C35"/>
    <w:rsid w:val="004A2AC6"/>
    <w:rsid w:val="004A337C"/>
    <w:rsid w:val="004A3553"/>
    <w:rsid w:val="004A62CC"/>
    <w:rsid w:val="004B1046"/>
    <w:rsid w:val="004B430A"/>
    <w:rsid w:val="004B45BB"/>
    <w:rsid w:val="004C09BA"/>
    <w:rsid w:val="004C1C55"/>
    <w:rsid w:val="004C5908"/>
    <w:rsid w:val="004C63E6"/>
    <w:rsid w:val="004D1BC7"/>
    <w:rsid w:val="004D3AAE"/>
    <w:rsid w:val="004D47B3"/>
    <w:rsid w:val="004D55E4"/>
    <w:rsid w:val="004E1621"/>
    <w:rsid w:val="004E17F4"/>
    <w:rsid w:val="004E1D93"/>
    <w:rsid w:val="004E59A6"/>
    <w:rsid w:val="004E6292"/>
    <w:rsid w:val="004E6563"/>
    <w:rsid w:val="004E6F8A"/>
    <w:rsid w:val="004F05DD"/>
    <w:rsid w:val="004F1831"/>
    <w:rsid w:val="004F33DD"/>
    <w:rsid w:val="004F349C"/>
    <w:rsid w:val="004F3EA8"/>
    <w:rsid w:val="004F6B0D"/>
    <w:rsid w:val="004F6EA5"/>
    <w:rsid w:val="004F6F88"/>
    <w:rsid w:val="004F77E0"/>
    <w:rsid w:val="00503197"/>
    <w:rsid w:val="005041D9"/>
    <w:rsid w:val="005059CE"/>
    <w:rsid w:val="00513FA9"/>
    <w:rsid w:val="00513FAC"/>
    <w:rsid w:val="00515E21"/>
    <w:rsid w:val="005164A3"/>
    <w:rsid w:val="005166B5"/>
    <w:rsid w:val="00520536"/>
    <w:rsid w:val="005215EF"/>
    <w:rsid w:val="00521AE1"/>
    <w:rsid w:val="00523E86"/>
    <w:rsid w:val="005253E4"/>
    <w:rsid w:val="005271AD"/>
    <w:rsid w:val="005311E5"/>
    <w:rsid w:val="00533DC9"/>
    <w:rsid w:val="0053538C"/>
    <w:rsid w:val="005369B6"/>
    <w:rsid w:val="005406B5"/>
    <w:rsid w:val="00540E0C"/>
    <w:rsid w:val="00541E3D"/>
    <w:rsid w:val="00544B10"/>
    <w:rsid w:val="00545E1F"/>
    <w:rsid w:val="00546774"/>
    <w:rsid w:val="005471BD"/>
    <w:rsid w:val="00547B3E"/>
    <w:rsid w:val="00551229"/>
    <w:rsid w:val="00551F00"/>
    <w:rsid w:val="005530B2"/>
    <w:rsid w:val="0055415C"/>
    <w:rsid w:val="00554746"/>
    <w:rsid w:val="005550EB"/>
    <w:rsid w:val="005555F6"/>
    <w:rsid w:val="00560376"/>
    <w:rsid w:val="00560F04"/>
    <w:rsid w:val="0056125B"/>
    <w:rsid w:val="00563D03"/>
    <w:rsid w:val="0056510D"/>
    <w:rsid w:val="00570604"/>
    <w:rsid w:val="00573D9B"/>
    <w:rsid w:val="005752EF"/>
    <w:rsid w:val="00577717"/>
    <w:rsid w:val="005779EA"/>
    <w:rsid w:val="00577D14"/>
    <w:rsid w:val="00580D01"/>
    <w:rsid w:val="00580D97"/>
    <w:rsid w:val="00582722"/>
    <w:rsid w:val="00582DFA"/>
    <w:rsid w:val="005843D7"/>
    <w:rsid w:val="005845D7"/>
    <w:rsid w:val="00584C5F"/>
    <w:rsid w:val="00590484"/>
    <w:rsid w:val="005910C8"/>
    <w:rsid w:val="00593D8A"/>
    <w:rsid w:val="00595482"/>
    <w:rsid w:val="005957B7"/>
    <w:rsid w:val="00596F78"/>
    <w:rsid w:val="005A1435"/>
    <w:rsid w:val="005A1CDE"/>
    <w:rsid w:val="005A283A"/>
    <w:rsid w:val="005A3154"/>
    <w:rsid w:val="005A4740"/>
    <w:rsid w:val="005A4820"/>
    <w:rsid w:val="005A546B"/>
    <w:rsid w:val="005A60BE"/>
    <w:rsid w:val="005A65A0"/>
    <w:rsid w:val="005A7BA6"/>
    <w:rsid w:val="005A7D58"/>
    <w:rsid w:val="005B0473"/>
    <w:rsid w:val="005B2736"/>
    <w:rsid w:val="005B6F91"/>
    <w:rsid w:val="005C11AD"/>
    <w:rsid w:val="005C14F2"/>
    <w:rsid w:val="005C17D1"/>
    <w:rsid w:val="005C212D"/>
    <w:rsid w:val="005C27BD"/>
    <w:rsid w:val="005C3227"/>
    <w:rsid w:val="005C3CDB"/>
    <w:rsid w:val="005C50B1"/>
    <w:rsid w:val="005C78D0"/>
    <w:rsid w:val="005D0F54"/>
    <w:rsid w:val="005D2216"/>
    <w:rsid w:val="005D27D3"/>
    <w:rsid w:val="005D292D"/>
    <w:rsid w:val="005D421B"/>
    <w:rsid w:val="005E40B2"/>
    <w:rsid w:val="005E46EF"/>
    <w:rsid w:val="005F09B5"/>
    <w:rsid w:val="005F1C3B"/>
    <w:rsid w:val="005F350E"/>
    <w:rsid w:val="005F4856"/>
    <w:rsid w:val="005F509F"/>
    <w:rsid w:val="005F7D59"/>
    <w:rsid w:val="00600208"/>
    <w:rsid w:val="00600CCC"/>
    <w:rsid w:val="00601291"/>
    <w:rsid w:val="006020D7"/>
    <w:rsid w:val="00602980"/>
    <w:rsid w:val="00603081"/>
    <w:rsid w:val="006045FA"/>
    <w:rsid w:val="0060707F"/>
    <w:rsid w:val="00611CE2"/>
    <w:rsid w:val="00611EF1"/>
    <w:rsid w:val="0061560D"/>
    <w:rsid w:val="00621E7B"/>
    <w:rsid w:val="00625AEB"/>
    <w:rsid w:val="006278B3"/>
    <w:rsid w:val="00630143"/>
    <w:rsid w:val="006304DF"/>
    <w:rsid w:val="0063114B"/>
    <w:rsid w:val="00632361"/>
    <w:rsid w:val="00632505"/>
    <w:rsid w:val="00632A32"/>
    <w:rsid w:val="006374E0"/>
    <w:rsid w:val="006376CF"/>
    <w:rsid w:val="00637CBB"/>
    <w:rsid w:val="006402C4"/>
    <w:rsid w:val="0064130B"/>
    <w:rsid w:val="006416AF"/>
    <w:rsid w:val="00641B01"/>
    <w:rsid w:val="00643AC0"/>
    <w:rsid w:val="006441E6"/>
    <w:rsid w:val="006451B9"/>
    <w:rsid w:val="006457CE"/>
    <w:rsid w:val="006459A4"/>
    <w:rsid w:val="00650549"/>
    <w:rsid w:val="006506BA"/>
    <w:rsid w:val="00650819"/>
    <w:rsid w:val="006520C1"/>
    <w:rsid w:val="00652E93"/>
    <w:rsid w:val="006547D9"/>
    <w:rsid w:val="00655362"/>
    <w:rsid w:val="0065617B"/>
    <w:rsid w:val="006571C0"/>
    <w:rsid w:val="00657692"/>
    <w:rsid w:val="00660413"/>
    <w:rsid w:val="00661028"/>
    <w:rsid w:val="0066467B"/>
    <w:rsid w:val="006669DE"/>
    <w:rsid w:val="00666FB3"/>
    <w:rsid w:val="0067174A"/>
    <w:rsid w:val="00673003"/>
    <w:rsid w:val="00674B7D"/>
    <w:rsid w:val="00677C7E"/>
    <w:rsid w:val="006840BC"/>
    <w:rsid w:val="006848C4"/>
    <w:rsid w:val="006856C7"/>
    <w:rsid w:val="00686564"/>
    <w:rsid w:val="00686901"/>
    <w:rsid w:val="00686EC9"/>
    <w:rsid w:val="00686F1D"/>
    <w:rsid w:val="00687B68"/>
    <w:rsid w:val="00687D4D"/>
    <w:rsid w:val="006902C9"/>
    <w:rsid w:val="00691AEB"/>
    <w:rsid w:val="00692857"/>
    <w:rsid w:val="00693F17"/>
    <w:rsid w:val="00694580"/>
    <w:rsid w:val="00697C14"/>
    <w:rsid w:val="006A31D0"/>
    <w:rsid w:val="006A66ED"/>
    <w:rsid w:val="006A705F"/>
    <w:rsid w:val="006B227E"/>
    <w:rsid w:val="006B3C86"/>
    <w:rsid w:val="006B71EE"/>
    <w:rsid w:val="006B72D3"/>
    <w:rsid w:val="006B755D"/>
    <w:rsid w:val="006C2A23"/>
    <w:rsid w:val="006C33AC"/>
    <w:rsid w:val="006C4E03"/>
    <w:rsid w:val="006C56D1"/>
    <w:rsid w:val="006C5E0E"/>
    <w:rsid w:val="006C782E"/>
    <w:rsid w:val="006D024C"/>
    <w:rsid w:val="006D111D"/>
    <w:rsid w:val="006D721A"/>
    <w:rsid w:val="006E0F02"/>
    <w:rsid w:val="006E2E0A"/>
    <w:rsid w:val="006E74B3"/>
    <w:rsid w:val="006F070C"/>
    <w:rsid w:val="006F0E90"/>
    <w:rsid w:val="006F167D"/>
    <w:rsid w:val="006F2101"/>
    <w:rsid w:val="006F3B54"/>
    <w:rsid w:val="006F51F5"/>
    <w:rsid w:val="006F5CD6"/>
    <w:rsid w:val="0070050E"/>
    <w:rsid w:val="00702035"/>
    <w:rsid w:val="0070518C"/>
    <w:rsid w:val="0071081F"/>
    <w:rsid w:val="007145D6"/>
    <w:rsid w:val="007157CB"/>
    <w:rsid w:val="00716A78"/>
    <w:rsid w:val="007172E3"/>
    <w:rsid w:val="00720032"/>
    <w:rsid w:val="0072144C"/>
    <w:rsid w:val="007214CB"/>
    <w:rsid w:val="00722FDA"/>
    <w:rsid w:val="0072408B"/>
    <w:rsid w:val="007266B4"/>
    <w:rsid w:val="0073002A"/>
    <w:rsid w:val="00731C12"/>
    <w:rsid w:val="00732B04"/>
    <w:rsid w:val="007343F3"/>
    <w:rsid w:val="00734749"/>
    <w:rsid w:val="00740261"/>
    <w:rsid w:val="0074047B"/>
    <w:rsid w:val="00740A51"/>
    <w:rsid w:val="00744362"/>
    <w:rsid w:val="007443F8"/>
    <w:rsid w:val="00746636"/>
    <w:rsid w:val="00747121"/>
    <w:rsid w:val="00747A7D"/>
    <w:rsid w:val="00747C19"/>
    <w:rsid w:val="00750373"/>
    <w:rsid w:val="00755967"/>
    <w:rsid w:val="00756A3D"/>
    <w:rsid w:val="007570E6"/>
    <w:rsid w:val="00757373"/>
    <w:rsid w:val="00757D3B"/>
    <w:rsid w:val="0076279E"/>
    <w:rsid w:val="007634CB"/>
    <w:rsid w:val="0077020F"/>
    <w:rsid w:val="00771DAA"/>
    <w:rsid w:val="00772649"/>
    <w:rsid w:val="00774160"/>
    <w:rsid w:val="00780250"/>
    <w:rsid w:val="00781EEC"/>
    <w:rsid w:val="00781F03"/>
    <w:rsid w:val="0078300A"/>
    <w:rsid w:val="0078409A"/>
    <w:rsid w:val="00785E45"/>
    <w:rsid w:val="00786A84"/>
    <w:rsid w:val="0079044B"/>
    <w:rsid w:val="00790D56"/>
    <w:rsid w:val="00790DFF"/>
    <w:rsid w:val="007915A0"/>
    <w:rsid w:val="0079180F"/>
    <w:rsid w:val="00795836"/>
    <w:rsid w:val="00796ABB"/>
    <w:rsid w:val="00796CA9"/>
    <w:rsid w:val="00796D07"/>
    <w:rsid w:val="00797F4B"/>
    <w:rsid w:val="007A0538"/>
    <w:rsid w:val="007A2FB5"/>
    <w:rsid w:val="007A3AF9"/>
    <w:rsid w:val="007A5EAD"/>
    <w:rsid w:val="007B09BC"/>
    <w:rsid w:val="007B1275"/>
    <w:rsid w:val="007B3045"/>
    <w:rsid w:val="007B37F8"/>
    <w:rsid w:val="007B542F"/>
    <w:rsid w:val="007C0449"/>
    <w:rsid w:val="007C1772"/>
    <w:rsid w:val="007C3644"/>
    <w:rsid w:val="007C3AC4"/>
    <w:rsid w:val="007C452A"/>
    <w:rsid w:val="007C4F1C"/>
    <w:rsid w:val="007C53C1"/>
    <w:rsid w:val="007C7DCE"/>
    <w:rsid w:val="007D0494"/>
    <w:rsid w:val="007E20BB"/>
    <w:rsid w:val="007E2B4D"/>
    <w:rsid w:val="007E31A3"/>
    <w:rsid w:val="007E590A"/>
    <w:rsid w:val="007E5B1C"/>
    <w:rsid w:val="007E6E72"/>
    <w:rsid w:val="007F0128"/>
    <w:rsid w:val="007F0302"/>
    <w:rsid w:val="007F0D74"/>
    <w:rsid w:val="007F0ECD"/>
    <w:rsid w:val="007F1171"/>
    <w:rsid w:val="007F15B5"/>
    <w:rsid w:val="007F2E6D"/>
    <w:rsid w:val="007F47D1"/>
    <w:rsid w:val="007F7D22"/>
    <w:rsid w:val="008021C2"/>
    <w:rsid w:val="00803966"/>
    <w:rsid w:val="00803CB5"/>
    <w:rsid w:val="00803E75"/>
    <w:rsid w:val="00805DAD"/>
    <w:rsid w:val="0080731C"/>
    <w:rsid w:val="00810778"/>
    <w:rsid w:val="00810BC6"/>
    <w:rsid w:val="00815879"/>
    <w:rsid w:val="00815915"/>
    <w:rsid w:val="00815DD3"/>
    <w:rsid w:val="008160BF"/>
    <w:rsid w:val="0082072E"/>
    <w:rsid w:val="008214CF"/>
    <w:rsid w:val="00821D90"/>
    <w:rsid w:val="0082200D"/>
    <w:rsid w:val="00823EB6"/>
    <w:rsid w:val="008255F0"/>
    <w:rsid w:val="008265F7"/>
    <w:rsid w:val="00830BEF"/>
    <w:rsid w:val="008328CC"/>
    <w:rsid w:val="00835EFD"/>
    <w:rsid w:val="008364D5"/>
    <w:rsid w:val="008377CF"/>
    <w:rsid w:val="00840673"/>
    <w:rsid w:val="00843D07"/>
    <w:rsid w:val="00844332"/>
    <w:rsid w:val="00845300"/>
    <w:rsid w:val="008453B7"/>
    <w:rsid w:val="00845799"/>
    <w:rsid w:val="0085251C"/>
    <w:rsid w:val="00852EC5"/>
    <w:rsid w:val="008548DD"/>
    <w:rsid w:val="00855791"/>
    <w:rsid w:val="00856A4F"/>
    <w:rsid w:val="008574C1"/>
    <w:rsid w:val="0085762A"/>
    <w:rsid w:val="00861AE0"/>
    <w:rsid w:val="0086450F"/>
    <w:rsid w:val="00864677"/>
    <w:rsid w:val="00872710"/>
    <w:rsid w:val="008730DD"/>
    <w:rsid w:val="00874560"/>
    <w:rsid w:val="0087472C"/>
    <w:rsid w:val="00881077"/>
    <w:rsid w:val="0088478C"/>
    <w:rsid w:val="008867CB"/>
    <w:rsid w:val="00887191"/>
    <w:rsid w:val="00887757"/>
    <w:rsid w:val="00891454"/>
    <w:rsid w:val="008915A1"/>
    <w:rsid w:val="00892E38"/>
    <w:rsid w:val="00893C11"/>
    <w:rsid w:val="008A04F5"/>
    <w:rsid w:val="008A1ED5"/>
    <w:rsid w:val="008A27D2"/>
    <w:rsid w:val="008A2F30"/>
    <w:rsid w:val="008A34FE"/>
    <w:rsid w:val="008A37DC"/>
    <w:rsid w:val="008A4663"/>
    <w:rsid w:val="008A4C94"/>
    <w:rsid w:val="008A5EEA"/>
    <w:rsid w:val="008A6A77"/>
    <w:rsid w:val="008B4C60"/>
    <w:rsid w:val="008B575E"/>
    <w:rsid w:val="008B618D"/>
    <w:rsid w:val="008B62CA"/>
    <w:rsid w:val="008C10EA"/>
    <w:rsid w:val="008C12F3"/>
    <w:rsid w:val="008C32D1"/>
    <w:rsid w:val="008C42EE"/>
    <w:rsid w:val="008C75D6"/>
    <w:rsid w:val="008C79C0"/>
    <w:rsid w:val="008D2160"/>
    <w:rsid w:val="008D230B"/>
    <w:rsid w:val="008D27E2"/>
    <w:rsid w:val="008D2984"/>
    <w:rsid w:val="008D3838"/>
    <w:rsid w:val="008D635A"/>
    <w:rsid w:val="008D6566"/>
    <w:rsid w:val="008D67B3"/>
    <w:rsid w:val="008D7E0B"/>
    <w:rsid w:val="008E483E"/>
    <w:rsid w:val="008E6F24"/>
    <w:rsid w:val="008F0CC5"/>
    <w:rsid w:val="008F3CC6"/>
    <w:rsid w:val="008F464F"/>
    <w:rsid w:val="008F6717"/>
    <w:rsid w:val="008F7361"/>
    <w:rsid w:val="008F7E60"/>
    <w:rsid w:val="00900989"/>
    <w:rsid w:val="00900C31"/>
    <w:rsid w:val="00903013"/>
    <w:rsid w:val="00903C1E"/>
    <w:rsid w:val="00906B7F"/>
    <w:rsid w:val="009070B8"/>
    <w:rsid w:val="009075C9"/>
    <w:rsid w:val="0091007E"/>
    <w:rsid w:val="00911C81"/>
    <w:rsid w:val="009131FE"/>
    <w:rsid w:val="00913716"/>
    <w:rsid w:val="00913D64"/>
    <w:rsid w:val="00915D38"/>
    <w:rsid w:val="009175D7"/>
    <w:rsid w:val="00921F57"/>
    <w:rsid w:val="00926A90"/>
    <w:rsid w:val="0093060D"/>
    <w:rsid w:val="00930911"/>
    <w:rsid w:val="00932EC0"/>
    <w:rsid w:val="00933267"/>
    <w:rsid w:val="00933400"/>
    <w:rsid w:val="009341B5"/>
    <w:rsid w:val="0093579D"/>
    <w:rsid w:val="00935C39"/>
    <w:rsid w:val="00936A24"/>
    <w:rsid w:val="00937995"/>
    <w:rsid w:val="009423BE"/>
    <w:rsid w:val="009438B3"/>
    <w:rsid w:val="00943A27"/>
    <w:rsid w:val="009441B7"/>
    <w:rsid w:val="0094684B"/>
    <w:rsid w:val="00955DDF"/>
    <w:rsid w:val="00962B03"/>
    <w:rsid w:val="00962FA9"/>
    <w:rsid w:val="009633E3"/>
    <w:rsid w:val="009652E4"/>
    <w:rsid w:val="00965BD1"/>
    <w:rsid w:val="00965F16"/>
    <w:rsid w:val="00967C1A"/>
    <w:rsid w:val="009715E2"/>
    <w:rsid w:val="00976243"/>
    <w:rsid w:val="009770EE"/>
    <w:rsid w:val="009772E6"/>
    <w:rsid w:val="00980F37"/>
    <w:rsid w:val="009823EC"/>
    <w:rsid w:val="009828EC"/>
    <w:rsid w:val="009843CA"/>
    <w:rsid w:val="0098446E"/>
    <w:rsid w:val="009859BF"/>
    <w:rsid w:val="009867A2"/>
    <w:rsid w:val="00990984"/>
    <w:rsid w:val="00991E85"/>
    <w:rsid w:val="00991FE2"/>
    <w:rsid w:val="00993B0E"/>
    <w:rsid w:val="00993B90"/>
    <w:rsid w:val="009940B7"/>
    <w:rsid w:val="00997CDE"/>
    <w:rsid w:val="009A2053"/>
    <w:rsid w:val="009A4A42"/>
    <w:rsid w:val="009A5916"/>
    <w:rsid w:val="009A5DFE"/>
    <w:rsid w:val="009A6680"/>
    <w:rsid w:val="009B0997"/>
    <w:rsid w:val="009B5562"/>
    <w:rsid w:val="009B658D"/>
    <w:rsid w:val="009B69E3"/>
    <w:rsid w:val="009B7503"/>
    <w:rsid w:val="009C1058"/>
    <w:rsid w:val="009C1B77"/>
    <w:rsid w:val="009C1F9E"/>
    <w:rsid w:val="009C3766"/>
    <w:rsid w:val="009C3C9D"/>
    <w:rsid w:val="009C595B"/>
    <w:rsid w:val="009C5B71"/>
    <w:rsid w:val="009C5C8F"/>
    <w:rsid w:val="009C65D2"/>
    <w:rsid w:val="009C6F9D"/>
    <w:rsid w:val="009C7C42"/>
    <w:rsid w:val="009D72F2"/>
    <w:rsid w:val="009E1489"/>
    <w:rsid w:val="009E2E1D"/>
    <w:rsid w:val="009E360E"/>
    <w:rsid w:val="009E58D4"/>
    <w:rsid w:val="009E6922"/>
    <w:rsid w:val="009E7BC0"/>
    <w:rsid w:val="009F141A"/>
    <w:rsid w:val="009F1D04"/>
    <w:rsid w:val="009F2ADD"/>
    <w:rsid w:val="009F4E01"/>
    <w:rsid w:val="009F5043"/>
    <w:rsid w:val="00A02D6E"/>
    <w:rsid w:val="00A03809"/>
    <w:rsid w:val="00A05383"/>
    <w:rsid w:val="00A064DB"/>
    <w:rsid w:val="00A0708B"/>
    <w:rsid w:val="00A0743C"/>
    <w:rsid w:val="00A07644"/>
    <w:rsid w:val="00A117B7"/>
    <w:rsid w:val="00A122EE"/>
    <w:rsid w:val="00A13614"/>
    <w:rsid w:val="00A13DEB"/>
    <w:rsid w:val="00A14019"/>
    <w:rsid w:val="00A14CF1"/>
    <w:rsid w:val="00A20459"/>
    <w:rsid w:val="00A2296D"/>
    <w:rsid w:val="00A24B1A"/>
    <w:rsid w:val="00A24F59"/>
    <w:rsid w:val="00A25774"/>
    <w:rsid w:val="00A27EB5"/>
    <w:rsid w:val="00A30FF5"/>
    <w:rsid w:val="00A32513"/>
    <w:rsid w:val="00A32CCE"/>
    <w:rsid w:val="00A33CC3"/>
    <w:rsid w:val="00A34C52"/>
    <w:rsid w:val="00A37D04"/>
    <w:rsid w:val="00A37FE4"/>
    <w:rsid w:val="00A40BEB"/>
    <w:rsid w:val="00A417B2"/>
    <w:rsid w:val="00A45386"/>
    <w:rsid w:val="00A55FD5"/>
    <w:rsid w:val="00A564E3"/>
    <w:rsid w:val="00A565F5"/>
    <w:rsid w:val="00A568A2"/>
    <w:rsid w:val="00A56F3E"/>
    <w:rsid w:val="00A61127"/>
    <w:rsid w:val="00A645B3"/>
    <w:rsid w:val="00A65593"/>
    <w:rsid w:val="00A65BD0"/>
    <w:rsid w:val="00A66177"/>
    <w:rsid w:val="00A74CFE"/>
    <w:rsid w:val="00A75042"/>
    <w:rsid w:val="00A759FD"/>
    <w:rsid w:val="00A770DA"/>
    <w:rsid w:val="00A80AF0"/>
    <w:rsid w:val="00A81647"/>
    <w:rsid w:val="00A84022"/>
    <w:rsid w:val="00A84997"/>
    <w:rsid w:val="00A874DB"/>
    <w:rsid w:val="00A87628"/>
    <w:rsid w:val="00A917D7"/>
    <w:rsid w:val="00A923E6"/>
    <w:rsid w:val="00A92F99"/>
    <w:rsid w:val="00A9451F"/>
    <w:rsid w:val="00A94727"/>
    <w:rsid w:val="00A950F8"/>
    <w:rsid w:val="00AA09C6"/>
    <w:rsid w:val="00AA4574"/>
    <w:rsid w:val="00AA76C4"/>
    <w:rsid w:val="00AA7789"/>
    <w:rsid w:val="00AB2058"/>
    <w:rsid w:val="00AB4D3E"/>
    <w:rsid w:val="00AB589F"/>
    <w:rsid w:val="00AB725D"/>
    <w:rsid w:val="00AB72A7"/>
    <w:rsid w:val="00AC288E"/>
    <w:rsid w:val="00AC2ADB"/>
    <w:rsid w:val="00AC376F"/>
    <w:rsid w:val="00AC790F"/>
    <w:rsid w:val="00AC7A9F"/>
    <w:rsid w:val="00AD0296"/>
    <w:rsid w:val="00AD0B87"/>
    <w:rsid w:val="00AD0CDF"/>
    <w:rsid w:val="00AD2B2E"/>
    <w:rsid w:val="00AD32C8"/>
    <w:rsid w:val="00AD3D53"/>
    <w:rsid w:val="00AD6CB5"/>
    <w:rsid w:val="00AD7881"/>
    <w:rsid w:val="00AD7D5E"/>
    <w:rsid w:val="00AE0380"/>
    <w:rsid w:val="00AE2085"/>
    <w:rsid w:val="00AE4AAB"/>
    <w:rsid w:val="00AE542E"/>
    <w:rsid w:val="00AF15C8"/>
    <w:rsid w:val="00AF1BBD"/>
    <w:rsid w:val="00AF3169"/>
    <w:rsid w:val="00AF4BD6"/>
    <w:rsid w:val="00AF5DD2"/>
    <w:rsid w:val="00B03F93"/>
    <w:rsid w:val="00B04C3E"/>
    <w:rsid w:val="00B0639B"/>
    <w:rsid w:val="00B13C1B"/>
    <w:rsid w:val="00B16F59"/>
    <w:rsid w:val="00B20293"/>
    <w:rsid w:val="00B21C4E"/>
    <w:rsid w:val="00B23FE3"/>
    <w:rsid w:val="00B24048"/>
    <w:rsid w:val="00B250B7"/>
    <w:rsid w:val="00B266BF"/>
    <w:rsid w:val="00B269AE"/>
    <w:rsid w:val="00B27281"/>
    <w:rsid w:val="00B301F5"/>
    <w:rsid w:val="00B317E7"/>
    <w:rsid w:val="00B31874"/>
    <w:rsid w:val="00B35685"/>
    <w:rsid w:val="00B42A38"/>
    <w:rsid w:val="00B42FA0"/>
    <w:rsid w:val="00B44325"/>
    <w:rsid w:val="00B501C4"/>
    <w:rsid w:val="00B51B70"/>
    <w:rsid w:val="00B52141"/>
    <w:rsid w:val="00B52742"/>
    <w:rsid w:val="00B52D88"/>
    <w:rsid w:val="00B53BD8"/>
    <w:rsid w:val="00B53E5D"/>
    <w:rsid w:val="00B563EE"/>
    <w:rsid w:val="00B60BE6"/>
    <w:rsid w:val="00B60CAD"/>
    <w:rsid w:val="00B629FA"/>
    <w:rsid w:val="00B64065"/>
    <w:rsid w:val="00B656A5"/>
    <w:rsid w:val="00B679C2"/>
    <w:rsid w:val="00B67E3C"/>
    <w:rsid w:val="00B72043"/>
    <w:rsid w:val="00B72734"/>
    <w:rsid w:val="00B730BA"/>
    <w:rsid w:val="00B73935"/>
    <w:rsid w:val="00B74933"/>
    <w:rsid w:val="00B74D45"/>
    <w:rsid w:val="00B82C24"/>
    <w:rsid w:val="00B8420C"/>
    <w:rsid w:val="00B84551"/>
    <w:rsid w:val="00B85E65"/>
    <w:rsid w:val="00B87ADC"/>
    <w:rsid w:val="00B911CC"/>
    <w:rsid w:val="00B92997"/>
    <w:rsid w:val="00B941F4"/>
    <w:rsid w:val="00B9620A"/>
    <w:rsid w:val="00B9740A"/>
    <w:rsid w:val="00B97888"/>
    <w:rsid w:val="00BA268B"/>
    <w:rsid w:val="00BA2750"/>
    <w:rsid w:val="00BA287E"/>
    <w:rsid w:val="00BA3132"/>
    <w:rsid w:val="00BA409E"/>
    <w:rsid w:val="00BA5EB6"/>
    <w:rsid w:val="00BA674B"/>
    <w:rsid w:val="00BA7CEB"/>
    <w:rsid w:val="00BB0C93"/>
    <w:rsid w:val="00BB170F"/>
    <w:rsid w:val="00BB28CB"/>
    <w:rsid w:val="00BB2DD2"/>
    <w:rsid w:val="00BB3235"/>
    <w:rsid w:val="00BB32BF"/>
    <w:rsid w:val="00BB7444"/>
    <w:rsid w:val="00BC0C8F"/>
    <w:rsid w:val="00BC3F1E"/>
    <w:rsid w:val="00BC4FCF"/>
    <w:rsid w:val="00BC5054"/>
    <w:rsid w:val="00BC57F9"/>
    <w:rsid w:val="00BC65FB"/>
    <w:rsid w:val="00BC7652"/>
    <w:rsid w:val="00BC7701"/>
    <w:rsid w:val="00BD1AEC"/>
    <w:rsid w:val="00BD2FFB"/>
    <w:rsid w:val="00BD3093"/>
    <w:rsid w:val="00BD3EC4"/>
    <w:rsid w:val="00BD3FB1"/>
    <w:rsid w:val="00BD699E"/>
    <w:rsid w:val="00BD7CB9"/>
    <w:rsid w:val="00BE0440"/>
    <w:rsid w:val="00BE060F"/>
    <w:rsid w:val="00BE190D"/>
    <w:rsid w:val="00BE2201"/>
    <w:rsid w:val="00BE2DF9"/>
    <w:rsid w:val="00BE54CE"/>
    <w:rsid w:val="00BE6128"/>
    <w:rsid w:val="00BE77CF"/>
    <w:rsid w:val="00BF0113"/>
    <w:rsid w:val="00BF7A41"/>
    <w:rsid w:val="00BF7EA9"/>
    <w:rsid w:val="00C00C57"/>
    <w:rsid w:val="00C03979"/>
    <w:rsid w:val="00C0419C"/>
    <w:rsid w:val="00C053C1"/>
    <w:rsid w:val="00C05566"/>
    <w:rsid w:val="00C061B6"/>
    <w:rsid w:val="00C07127"/>
    <w:rsid w:val="00C07612"/>
    <w:rsid w:val="00C11940"/>
    <w:rsid w:val="00C1255C"/>
    <w:rsid w:val="00C157B9"/>
    <w:rsid w:val="00C162E4"/>
    <w:rsid w:val="00C16633"/>
    <w:rsid w:val="00C16C4D"/>
    <w:rsid w:val="00C22183"/>
    <w:rsid w:val="00C22903"/>
    <w:rsid w:val="00C30F31"/>
    <w:rsid w:val="00C3166D"/>
    <w:rsid w:val="00C329C8"/>
    <w:rsid w:val="00C32AD8"/>
    <w:rsid w:val="00C32C07"/>
    <w:rsid w:val="00C36129"/>
    <w:rsid w:val="00C3671D"/>
    <w:rsid w:val="00C375D8"/>
    <w:rsid w:val="00C40BF5"/>
    <w:rsid w:val="00C40D42"/>
    <w:rsid w:val="00C42150"/>
    <w:rsid w:val="00C422C1"/>
    <w:rsid w:val="00C447B8"/>
    <w:rsid w:val="00C45190"/>
    <w:rsid w:val="00C46C2D"/>
    <w:rsid w:val="00C52721"/>
    <w:rsid w:val="00C52B4B"/>
    <w:rsid w:val="00C52EBB"/>
    <w:rsid w:val="00C57240"/>
    <w:rsid w:val="00C57339"/>
    <w:rsid w:val="00C62BD6"/>
    <w:rsid w:val="00C64B46"/>
    <w:rsid w:val="00C66BFC"/>
    <w:rsid w:val="00C66DC2"/>
    <w:rsid w:val="00C67A28"/>
    <w:rsid w:val="00C72289"/>
    <w:rsid w:val="00C73DF0"/>
    <w:rsid w:val="00C77A4C"/>
    <w:rsid w:val="00C77A5A"/>
    <w:rsid w:val="00C80D4C"/>
    <w:rsid w:val="00C81C58"/>
    <w:rsid w:val="00C8263F"/>
    <w:rsid w:val="00C82927"/>
    <w:rsid w:val="00C83308"/>
    <w:rsid w:val="00C8377F"/>
    <w:rsid w:val="00C8599B"/>
    <w:rsid w:val="00C87F82"/>
    <w:rsid w:val="00C90231"/>
    <w:rsid w:val="00C91894"/>
    <w:rsid w:val="00C920DF"/>
    <w:rsid w:val="00C93064"/>
    <w:rsid w:val="00C965D8"/>
    <w:rsid w:val="00C97E91"/>
    <w:rsid w:val="00CA0FEE"/>
    <w:rsid w:val="00CA2940"/>
    <w:rsid w:val="00CA35BB"/>
    <w:rsid w:val="00CB02C1"/>
    <w:rsid w:val="00CB18A3"/>
    <w:rsid w:val="00CB24AB"/>
    <w:rsid w:val="00CB3325"/>
    <w:rsid w:val="00CB4E4E"/>
    <w:rsid w:val="00CB6098"/>
    <w:rsid w:val="00CB67F1"/>
    <w:rsid w:val="00CB68F7"/>
    <w:rsid w:val="00CB7A9A"/>
    <w:rsid w:val="00CC25B0"/>
    <w:rsid w:val="00CC454B"/>
    <w:rsid w:val="00CC4AAF"/>
    <w:rsid w:val="00CD007B"/>
    <w:rsid w:val="00CD117C"/>
    <w:rsid w:val="00CD1253"/>
    <w:rsid w:val="00CD1CE6"/>
    <w:rsid w:val="00CD5935"/>
    <w:rsid w:val="00CD6075"/>
    <w:rsid w:val="00CD75E0"/>
    <w:rsid w:val="00CD7634"/>
    <w:rsid w:val="00CE0A1F"/>
    <w:rsid w:val="00CE0F12"/>
    <w:rsid w:val="00CE155F"/>
    <w:rsid w:val="00CE1826"/>
    <w:rsid w:val="00CE1E9D"/>
    <w:rsid w:val="00CE328E"/>
    <w:rsid w:val="00CE4F1A"/>
    <w:rsid w:val="00CE555B"/>
    <w:rsid w:val="00CE67B9"/>
    <w:rsid w:val="00CE6CE7"/>
    <w:rsid w:val="00CE70E6"/>
    <w:rsid w:val="00CF2AB8"/>
    <w:rsid w:val="00CF30FA"/>
    <w:rsid w:val="00CF3609"/>
    <w:rsid w:val="00CF365F"/>
    <w:rsid w:val="00CF46BB"/>
    <w:rsid w:val="00CF4F28"/>
    <w:rsid w:val="00D03254"/>
    <w:rsid w:val="00D057E4"/>
    <w:rsid w:val="00D05E31"/>
    <w:rsid w:val="00D06735"/>
    <w:rsid w:val="00D06C66"/>
    <w:rsid w:val="00D06F33"/>
    <w:rsid w:val="00D07B83"/>
    <w:rsid w:val="00D07F11"/>
    <w:rsid w:val="00D1115A"/>
    <w:rsid w:val="00D115C7"/>
    <w:rsid w:val="00D13B2A"/>
    <w:rsid w:val="00D14CB2"/>
    <w:rsid w:val="00D15164"/>
    <w:rsid w:val="00D171FD"/>
    <w:rsid w:val="00D17C99"/>
    <w:rsid w:val="00D216C8"/>
    <w:rsid w:val="00D21D79"/>
    <w:rsid w:val="00D2497F"/>
    <w:rsid w:val="00D31A89"/>
    <w:rsid w:val="00D31BEB"/>
    <w:rsid w:val="00D31DF6"/>
    <w:rsid w:val="00D33010"/>
    <w:rsid w:val="00D336A8"/>
    <w:rsid w:val="00D41498"/>
    <w:rsid w:val="00D41DC5"/>
    <w:rsid w:val="00D4268B"/>
    <w:rsid w:val="00D43B97"/>
    <w:rsid w:val="00D4409E"/>
    <w:rsid w:val="00D44885"/>
    <w:rsid w:val="00D5233A"/>
    <w:rsid w:val="00D52E8A"/>
    <w:rsid w:val="00D5545F"/>
    <w:rsid w:val="00D55687"/>
    <w:rsid w:val="00D55D65"/>
    <w:rsid w:val="00D61049"/>
    <w:rsid w:val="00D64055"/>
    <w:rsid w:val="00D6680F"/>
    <w:rsid w:val="00D7236C"/>
    <w:rsid w:val="00D72781"/>
    <w:rsid w:val="00D72D1D"/>
    <w:rsid w:val="00D74247"/>
    <w:rsid w:val="00D750D4"/>
    <w:rsid w:val="00D7731F"/>
    <w:rsid w:val="00D816D6"/>
    <w:rsid w:val="00D844B1"/>
    <w:rsid w:val="00D85618"/>
    <w:rsid w:val="00D856B7"/>
    <w:rsid w:val="00D866B5"/>
    <w:rsid w:val="00D90B1E"/>
    <w:rsid w:val="00D918B3"/>
    <w:rsid w:val="00D944FC"/>
    <w:rsid w:val="00D952E4"/>
    <w:rsid w:val="00D97925"/>
    <w:rsid w:val="00DA1E52"/>
    <w:rsid w:val="00DA37E2"/>
    <w:rsid w:val="00DA3862"/>
    <w:rsid w:val="00DA4EA0"/>
    <w:rsid w:val="00DA6547"/>
    <w:rsid w:val="00DA78F2"/>
    <w:rsid w:val="00DA7D6A"/>
    <w:rsid w:val="00DB1886"/>
    <w:rsid w:val="00DB36C3"/>
    <w:rsid w:val="00DB4050"/>
    <w:rsid w:val="00DB4677"/>
    <w:rsid w:val="00DB4919"/>
    <w:rsid w:val="00DB64F7"/>
    <w:rsid w:val="00DC020A"/>
    <w:rsid w:val="00DC48E6"/>
    <w:rsid w:val="00DC5522"/>
    <w:rsid w:val="00DC62E4"/>
    <w:rsid w:val="00DC7516"/>
    <w:rsid w:val="00DD075E"/>
    <w:rsid w:val="00DD0BED"/>
    <w:rsid w:val="00DD188C"/>
    <w:rsid w:val="00DD2823"/>
    <w:rsid w:val="00DD50B7"/>
    <w:rsid w:val="00DD64DD"/>
    <w:rsid w:val="00DD7937"/>
    <w:rsid w:val="00DD7AB2"/>
    <w:rsid w:val="00DE068C"/>
    <w:rsid w:val="00DE08FF"/>
    <w:rsid w:val="00DE29B4"/>
    <w:rsid w:val="00DE2F7B"/>
    <w:rsid w:val="00DE3208"/>
    <w:rsid w:val="00DE3C31"/>
    <w:rsid w:val="00DE7C8B"/>
    <w:rsid w:val="00DF3516"/>
    <w:rsid w:val="00DF6D56"/>
    <w:rsid w:val="00DF70C3"/>
    <w:rsid w:val="00DF72F0"/>
    <w:rsid w:val="00DF746D"/>
    <w:rsid w:val="00E06521"/>
    <w:rsid w:val="00E06E0A"/>
    <w:rsid w:val="00E07971"/>
    <w:rsid w:val="00E10148"/>
    <w:rsid w:val="00E11171"/>
    <w:rsid w:val="00E1319E"/>
    <w:rsid w:val="00E14063"/>
    <w:rsid w:val="00E1763B"/>
    <w:rsid w:val="00E178D8"/>
    <w:rsid w:val="00E2128B"/>
    <w:rsid w:val="00E22A70"/>
    <w:rsid w:val="00E23EC4"/>
    <w:rsid w:val="00E240B1"/>
    <w:rsid w:val="00E24E63"/>
    <w:rsid w:val="00E25576"/>
    <w:rsid w:val="00E33547"/>
    <w:rsid w:val="00E3378A"/>
    <w:rsid w:val="00E33907"/>
    <w:rsid w:val="00E34268"/>
    <w:rsid w:val="00E3497B"/>
    <w:rsid w:val="00E34E77"/>
    <w:rsid w:val="00E35A23"/>
    <w:rsid w:val="00E4177A"/>
    <w:rsid w:val="00E41D47"/>
    <w:rsid w:val="00E459DB"/>
    <w:rsid w:val="00E46395"/>
    <w:rsid w:val="00E478C7"/>
    <w:rsid w:val="00E47A1D"/>
    <w:rsid w:val="00E52915"/>
    <w:rsid w:val="00E537C3"/>
    <w:rsid w:val="00E55E50"/>
    <w:rsid w:val="00E56019"/>
    <w:rsid w:val="00E56B84"/>
    <w:rsid w:val="00E56D6A"/>
    <w:rsid w:val="00E574BA"/>
    <w:rsid w:val="00E6004F"/>
    <w:rsid w:val="00E6013D"/>
    <w:rsid w:val="00E61678"/>
    <w:rsid w:val="00E62720"/>
    <w:rsid w:val="00E66414"/>
    <w:rsid w:val="00E675B6"/>
    <w:rsid w:val="00E71562"/>
    <w:rsid w:val="00E73C52"/>
    <w:rsid w:val="00E73D39"/>
    <w:rsid w:val="00E745FF"/>
    <w:rsid w:val="00E746D4"/>
    <w:rsid w:val="00E7564B"/>
    <w:rsid w:val="00E75848"/>
    <w:rsid w:val="00E76EEB"/>
    <w:rsid w:val="00E801A2"/>
    <w:rsid w:val="00E81065"/>
    <w:rsid w:val="00E810B5"/>
    <w:rsid w:val="00E8464A"/>
    <w:rsid w:val="00E877B2"/>
    <w:rsid w:val="00E92199"/>
    <w:rsid w:val="00E95895"/>
    <w:rsid w:val="00EA0C86"/>
    <w:rsid w:val="00EA1A3B"/>
    <w:rsid w:val="00EA3E59"/>
    <w:rsid w:val="00EA4398"/>
    <w:rsid w:val="00EA6AA3"/>
    <w:rsid w:val="00EA78E0"/>
    <w:rsid w:val="00EA7D5A"/>
    <w:rsid w:val="00EA7E05"/>
    <w:rsid w:val="00EB19DD"/>
    <w:rsid w:val="00EB1A11"/>
    <w:rsid w:val="00EB2A68"/>
    <w:rsid w:val="00EB518E"/>
    <w:rsid w:val="00EB520E"/>
    <w:rsid w:val="00EB5C3D"/>
    <w:rsid w:val="00EB7A60"/>
    <w:rsid w:val="00EC025F"/>
    <w:rsid w:val="00EC080A"/>
    <w:rsid w:val="00EC1ECB"/>
    <w:rsid w:val="00EC2BF6"/>
    <w:rsid w:val="00EC745E"/>
    <w:rsid w:val="00ED1F59"/>
    <w:rsid w:val="00ED255B"/>
    <w:rsid w:val="00ED2875"/>
    <w:rsid w:val="00ED36CB"/>
    <w:rsid w:val="00ED3DAC"/>
    <w:rsid w:val="00ED4E2C"/>
    <w:rsid w:val="00EE3C85"/>
    <w:rsid w:val="00EE4E8A"/>
    <w:rsid w:val="00EE5E4C"/>
    <w:rsid w:val="00EF0F85"/>
    <w:rsid w:val="00EF10C6"/>
    <w:rsid w:val="00EF2C2E"/>
    <w:rsid w:val="00EF5A36"/>
    <w:rsid w:val="00EF5D73"/>
    <w:rsid w:val="00EF663F"/>
    <w:rsid w:val="00EF66A0"/>
    <w:rsid w:val="00EF770E"/>
    <w:rsid w:val="00F0072E"/>
    <w:rsid w:val="00F020A9"/>
    <w:rsid w:val="00F02732"/>
    <w:rsid w:val="00F02793"/>
    <w:rsid w:val="00F0286C"/>
    <w:rsid w:val="00F058B1"/>
    <w:rsid w:val="00F066BB"/>
    <w:rsid w:val="00F07A3F"/>
    <w:rsid w:val="00F10149"/>
    <w:rsid w:val="00F10AAF"/>
    <w:rsid w:val="00F144D7"/>
    <w:rsid w:val="00F15A70"/>
    <w:rsid w:val="00F1618D"/>
    <w:rsid w:val="00F2218E"/>
    <w:rsid w:val="00F231EA"/>
    <w:rsid w:val="00F23EE1"/>
    <w:rsid w:val="00F26A99"/>
    <w:rsid w:val="00F26F10"/>
    <w:rsid w:val="00F271C9"/>
    <w:rsid w:val="00F30500"/>
    <w:rsid w:val="00F318B0"/>
    <w:rsid w:val="00F31D28"/>
    <w:rsid w:val="00F32816"/>
    <w:rsid w:val="00F32BE9"/>
    <w:rsid w:val="00F34A36"/>
    <w:rsid w:val="00F363C0"/>
    <w:rsid w:val="00F366C1"/>
    <w:rsid w:val="00F37B61"/>
    <w:rsid w:val="00F4104A"/>
    <w:rsid w:val="00F418DE"/>
    <w:rsid w:val="00F504C4"/>
    <w:rsid w:val="00F517CC"/>
    <w:rsid w:val="00F5473C"/>
    <w:rsid w:val="00F609B3"/>
    <w:rsid w:val="00F6328D"/>
    <w:rsid w:val="00F6466F"/>
    <w:rsid w:val="00F65AA0"/>
    <w:rsid w:val="00F66B77"/>
    <w:rsid w:val="00F67DD9"/>
    <w:rsid w:val="00F71AAB"/>
    <w:rsid w:val="00F7342C"/>
    <w:rsid w:val="00F80458"/>
    <w:rsid w:val="00F81050"/>
    <w:rsid w:val="00F84E60"/>
    <w:rsid w:val="00F85B48"/>
    <w:rsid w:val="00F85EF0"/>
    <w:rsid w:val="00F86B53"/>
    <w:rsid w:val="00F86DBC"/>
    <w:rsid w:val="00F86DEF"/>
    <w:rsid w:val="00F92C81"/>
    <w:rsid w:val="00F961D6"/>
    <w:rsid w:val="00F97402"/>
    <w:rsid w:val="00FA05EC"/>
    <w:rsid w:val="00FA1C4C"/>
    <w:rsid w:val="00FA41A1"/>
    <w:rsid w:val="00FA54CF"/>
    <w:rsid w:val="00FA7281"/>
    <w:rsid w:val="00FA7592"/>
    <w:rsid w:val="00FB3037"/>
    <w:rsid w:val="00FB37F6"/>
    <w:rsid w:val="00FB3ED7"/>
    <w:rsid w:val="00FB4ACF"/>
    <w:rsid w:val="00FB4D46"/>
    <w:rsid w:val="00FB4EED"/>
    <w:rsid w:val="00FB6805"/>
    <w:rsid w:val="00FB77C5"/>
    <w:rsid w:val="00FC013F"/>
    <w:rsid w:val="00FC0DAA"/>
    <w:rsid w:val="00FC2AA0"/>
    <w:rsid w:val="00FC3761"/>
    <w:rsid w:val="00FC4D96"/>
    <w:rsid w:val="00FD034A"/>
    <w:rsid w:val="00FD32F0"/>
    <w:rsid w:val="00FD40D4"/>
    <w:rsid w:val="00FD4BEC"/>
    <w:rsid w:val="00FD4FEA"/>
    <w:rsid w:val="00FD577C"/>
    <w:rsid w:val="00FD7BF4"/>
    <w:rsid w:val="00FE171D"/>
    <w:rsid w:val="00FE17F4"/>
    <w:rsid w:val="00FE23CE"/>
    <w:rsid w:val="00FE2539"/>
    <w:rsid w:val="00FE2873"/>
    <w:rsid w:val="00FE2F84"/>
    <w:rsid w:val="00FE346A"/>
    <w:rsid w:val="00FE3D5D"/>
    <w:rsid w:val="00FE7536"/>
    <w:rsid w:val="00FF13B0"/>
    <w:rsid w:val="00FF15C3"/>
    <w:rsid w:val="00FF6812"/>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40A"/>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20386">
      <w:bodyDiv w:val="1"/>
      <w:marLeft w:val="0"/>
      <w:marRight w:val="0"/>
      <w:marTop w:val="0"/>
      <w:marBottom w:val="0"/>
      <w:divBdr>
        <w:top w:val="none" w:sz="0" w:space="0" w:color="auto"/>
        <w:left w:val="none" w:sz="0" w:space="0" w:color="auto"/>
        <w:bottom w:val="none" w:sz="0" w:space="0" w:color="auto"/>
        <w:right w:val="none" w:sz="0" w:space="0" w:color="auto"/>
      </w:divBdr>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 w:id="1998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ifesa.it/il-ministro/uffici-di-diretta-collaborazione/oiv/trasparenza/28683.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tinretep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quistinretepa.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B33A-2DDB-4216-8294-B54957F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6</Pages>
  <Words>3219</Words>
  <Characters>18466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Gara a licitazione privata per la fornitura di materiale elettrico per le esigenze del Comando Regione Militare Centrale per l’anno 1995.  Valore presunto della fornitura lire 80.000.000 (I.V.A. compresa).</vt:lpstr>
    </vt:vector>
  </TitlesOfParts>
  <Company>Olidata S.p.A.</Company>
  <LinksUpToDate>false</LinksUpToDate>
  <CharactersWithSpaces>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a licitazione privata per la fornitura di materiale elettrico per le esigenze del Comando Regione Militare Centrale per l’anno 1995.  Valore presunto della fornitura lire 80.000.000 (I.V.A. compresa).</dc:title>
  <dc:creator>Carbone, Cap. Sergio - SMD-UGAM</dc:creator>
  <cp:lastModifiedBy>Caruso, 1° Mar. Paolo - UGCRA</cp:lastModifiedBy>
  <cp:revision>174</cp:revision>
  <cp:lastPrinted>2025-03-07T11:09:00Z</cp:lastPrinted>
  <dcterms:created xsi:type="dcterms:W3CDTF">2023-09-14T08:09:00Z</dcterms:created>
  <dcterms:modified xsi:type="dcterms:W3CDTF">2025-03-11T13:38:00Z</dcterms:modified>
</cp:coreProperties>
</file>