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B4D" w:rsidRPr="00190A0C" w:rsidRDefault="00856B4D" w:rsidP="00856B4D">
      <w:pPr>
        <w:autoSpaceDE w:val="0"/>
        <w:autoSpaceDN w:val="0"/>
        <w:spacing w:after="0" w:line="240" w:lineRule="auto"/>
        <w:ind w:left="-567" w:right="-252"/>
        <w:jc w:val="center"/>
        <w:rPr>
          <w:rFonts w:ascii="Times New Roman" w:hAnsi="Times New Roman"/>
          <w:b/>
          <w:bCs/>
          <w:sz w:val="48"/>
          <w:szCs w:val="48"/>
        </w:rPr>
      </w:pPr>
      <w:r w:rsidRPr="00190A0C">
        <w:rPr>
          <w:rFonts w:ascii="Times New Roman" w:hAnsi="Times New Roman"/>
          <w:b/>
          <w:bCs/>
          <w:sz w:val="48"/>
          <w:szCs w:val="48"/>
        </w:rPr>
        <w:t>MINISTERO DELLA DIFESA</w:t>
      </w:r>
    </w:p>
    <w:p w:rsidR="00856B4D" w:rsidRPr="00190A0C" w:rsidRDefault="00856B4D" w:rsidP="00856B4D">
      <w:pPr>
        <w:autoSpaceDE w:val="0"/>
        <w:autoSpaceDN w:val="0"/>
        <w:spacing w:after="0" w:line="240" w:lineRule="auto"/>
        <w:ind w:left="-567" w:right="-252"/>
        <w:jc w:val="center"/>
        <w:rPr>
          <w:rFonts w:ascii="Times New Roman" w:hAnsi="Times New Roman"/>
          <w:bCs/>
        </w:rPr>
      </w:pPr>
      <w:r w:rsidRPr="00190A0C">
        <w:rPr>
          <w:rFonts w:ascii="Times New Roman" w:hAnsi="Times New Roman"/>
          <w:bCs/>
        </w:rPr>
        <w:t>SEGRETARIATO GENERALE DELLA DIFESA E DIREZIONE NAZIONALE DEGLI ARMAMENTI</w:t>
      </w:r>
    </w:p>
    <w:p w:rsidR="00856B4D" w:rsidRPr="00190A0C" w:rsidRDefault="00856B4D" w:rsidP="00856B4D">
      <w:pPr>
        <w:autoSpaceDE w:val="0"/>
        <w:autoSpaceDN w:val="0"/>
        <w:spacing w:after="0" w:line="240" w:lineRule="auto"/>
        <w:ind w:left="-567" w:right="-252"/>
        <w:jc w:val="center"/>
        <w:rPr>
          <w:rFonts w:ascii="Times New Roman" w:hAnsi="Times New Roman"/>
          <w:b/>
          <w:bCs/>
          <w:i/>
          <w:sz w:val="36"/>
          <w:szCs w:val="36"/>
        </w:rPr>
      </w:pPr>
      <w:r w:rsidRPr="00190A0C">
        <w:rPr>
          <w:rFonts w:ascii="Times New Roman" w:hAnsi="Times New Roman"/>
          <w:b/>
          <w:bCs/>
          <w:i/>
          <w:sz w:val="36"/>
          <w:szCs w:val="36"/>
        </w:rPr>
        <w:t>DIREZIONE DEGLI ARMAMENTI TERRESTRI</w:t>
      </w:r>
    </w:p>
    <w:p w:rsidR="00856B4D" w:rsidRDefault="00856B4D" w:rsidP="0038141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56B4D" w:rsidRDefault="00856B4D" w:rsidP="0038141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8141F" w:rsidRPr="00856B4D" w:rsidRDefault="00B27BCA" w:rsidP="0038141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56B4D">
        <w:rPr>
          <w:rFonts w:ascii="Times New Roman" w:hAnsi="Times New Roman"/>
          <w:b/>
          <w:sz w:val="24"/>
          <w:szCs w:val="24"/>
        </w:rPr>
        <w:t xml:space="preserve">Dichiarazione sostitutiva dell’atto di notorietà in tema </w:t>
      </w:r>
      <w:r w:rsidR="002C353B" w:rsidRPr="00856B4D">
        <w:rPr>
          <w:rFonts w:ascii="Times New Roman" w:hAnsi="Times New Roman"/>
          <w:b/>
          <w:sz w:val="24"/>
          <w:szCs w:val="24"/>
        </w:rPr>
        <w:t>di insussistenza</w:t>
      </w:r>
      <w:r w:rsidR="0038141F" w:rsidRPr="00856B4D">
        <w:rPr>
          <w:rFonts w:ascii="Times New Roman" w:hAnsi="Times New Roman"/>
          <w:b/>
          <w:sz w:val="24"/>
          <w:szCs w:val="24"/>
        </w:rPr>
        <w:t xml:space="preserve"> delle condizioni di cui all’art. 53, comma 16 ter, del D.lgs n. 165/2001s.m.i. ai sensi dell’art. 47 del DPR n. 445/2000 s.m.i.</w:t>
      </w:r>
    </w:p>
    <w:p w:rsidR="00B27BCA" w:rsidRPr="00856B4D" w:rsidRDefault="0038141F" w:rsidP="003814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6B4D">
        <w:rPr>
          <w:rFonts w:ascii="Times New Roman" w:hAnsi="Times New Roman"/>
          <w:b/>
          <w:sz w:val="24"/>
          <w:szCs w:val="24"/>
        </w:rPr>
        <w:t>Piano triennale di prevenzione della corruzione e del Codice di comportamento dei dipendenti della Difesa.</w:t>
      </w:r>
    </w:p>
    <w:p w:rsidR="00282970" w:rsidRPr="00856B4D" w:rsidRDefault="00BA0BAC" w:rsidP="00937185">
      <w:pPr>
        <w:pStyle w:val="Nessunaspaziatura"/>
        <w:rPr>
          <w:rFonts w:ascii="Times New Roman" w:hAnsi="Times New Roman"/>
          <w:b/>
          <w:sz w:val="24"/>
          <w:szCs w:val="24"/>
        </w:rPr>
      </w:pPr>
      <w:r w:rsidRPr="00856B4D">
        <w:rPr>
          <w:rFonts w:ascii="Times New Roman" w:hAnsi="Times New Roman"/>
          <w:b/>
          <w:sz w:val="24"/>
          <w:szCs w:val="24"/>
        </w:rPr>
        <w:t xml:space="preserve"> </w:t>
      </w:r>
    </w:p>
    <w:p w:rsidR="00937185" w:rsidRPr="00856B4D" w:rsidRDefault="00937185" w:rsidP="00937185">
      <w:pPr>
        <w:pStyle w:val="Nessunaspaziatura"/>
        <w:rPr>
          <w:rFonts w:ascii="Times New Roman" w:hAnsi="Times New Roman"/>
          <w:sz w:val="24"/>
          <w:szCs w:val="24"/>
        </w:rPr>
      </w:pPr>
      <w:r w:rsidRPr="00856B4D">
        <w:rPr>
          <w:rFonts w:ascii="Times New Roman" w:hAnsi="Times New Roman"/>
          <w:sz w:val="24"/>
          <w:szCs w:val="24"/>
        </w:rPr>
        <w:t>La/Il sottoscritta/o_____________________________________________</w:t>
      </w:r>
      <w:r w:rsidR="00B27BCA" w:rsidRPr="00856B4D">
        <w:rPr>
          <w:rFonts w:ascii="Times New Roman" w:hAnsi="Times New Roman"/>
          <w:sz w:val="24"/>
          <w:szCs w:val="24"/>
        </w:rPr>
        <w:t>________________________</w:t>
      </w:r>
    </w:p>
    <w:p w:rsidR="00937185" w:rsidRPr="00856B4D" w:rsidRDefault="00937185" w:rsidP="00937185">
      <w:pPr>
        <w:pStyle w:val="Nessunaspaziatura"/>
        <w:rPr>
          <w:rFonts w:ascii="Times New Roman" w:hAnsi="Times New Roman"/>
          <w:sz w:val="24"/>
          <w:szCs w:val="24"/>
        </w:rPr>
      </w:pPr>
      <w:r w:rsidRPr="00856B4D">
        <w:rPr>
          <w:rFonts w:ascii="Times New Roman" w:hAnsi="Times New Roman"/>
          <w:sz w:val="24"/>
          <w:szCs w:val="24"/>
        </w:rPr>
        <w:t>Nata/o a _____________</w:t>
      </w:r>
      <w:r w:rsidR="00B27BCA" w:rsidRPr="00856B4D">
        <w:rPr>
          <w:rFonts w:ascii="Times New Roman" w:hAnsi="Times New Roman"/>
          <w:sz w:val="24"/>
          <w:szCs w:val="24"/>
        </w:rPr>
        <w:t>________________</w:t>
      </w:r>
      <w:r w:rsidRPr="00856B4D">
        <w:rPr>
          <w:rFonts w:ascii="Times New Roman" w:hAnsi="Times New Roman"/>
          <w:sz w:val="24"/>
          <w:szCs w:val="24"/>
        </w:rPr>
        <w:t>(Prov .) ______</w:t>
      </w:r>
      <w:r w:rsidR="00B27BCA" w:rsidRPr="00856B4D">
        <w:rPr>
          <w:rFonts w:ascii="Times New Roman" w:hAnsi="Times New Roman"/>
          <w:sz w:val="24"/>
          <w:szCs w:val="24"/>
        </w:rPr>
        <w:t>_il_______ /</w:t>
      </w:r>
      <w:r w:rsidRPr="00856B4D">
        <w:rPr>
          <w:rFonts w:ascii="Times New Roman" w:hAnsi="Times New Roman"/>
          <w:sz w:val="24"/>
          <w:szCs w:val="24"/>
        </w:rPr>
        <w:t>_____/______________</w:t>
      </w:r>
    </w:p>
    <w:p w:rsidR="00937185" w:rsidRPr="00856B4D" w:rsidRDefault="00937185" w:rsidP="00937185">
      <w:pPr>
        <w:pStyle w:val="Nessunaspaziatura"/>
        <w:rPr>
          <w:rFonts w:ascii="Times New Roman" w:hAnsi="Times New Roman"/>
          <w:sz w:val="24"/>
          <w:szCs w:val="24"/>
        </w:rPr>
      </w:pPr>
      <w:r w:rsidRPr="00856B4D">
        <w:rPr>
          <w:rFonts w:ascii="Times New Roman" w:hAnsi="Times New Roman"/>
          <w:sz w:val="24"/>
          <w:szCs w:val="24"/>
        </w:rPr>
        <w:t>Residente a ___________________________________________________</w:t>
      </w:r>
      <w:r w:rsidR="00B27BCA" w:rsidRPr="00856B4D">
        <w:rPr>
          <w:rFonts w:ascii="Times New Roman" w:hAnsi="Times New Roman"/>
          <w:sz w:val="24"/>
          <w:szCs w:val="24"/>
        </w:rPr>
        <w:t>____________________________</w:t>
      </w:r>
    </w:p>
    <w:p w:rsidR="00937185" w:rsidRPr="00856B4D" w:rsidRDefault="00937185" w:rsidP="00937185">
      <w:pPr>
        <w:pStyle w:val="Nessunaspaziatura"/>
        <w:rPr>
          <w:rFonts w:ascii="Times New Roman" w:hAnsi="Times New Roman"/>
          <w:sz w:val="24"/>
          <w:szCs w:val="24"/>
        </w:rPr>
      </w:pPr>
      <w:r w:rsidRPr="00856B4D">
        <w:rPr>
          <w:rFonts w:ascii="Times New Roman" w:hAnsi="Times New Roman"/>
          <w:sz w:val="24"/>
          <w:szCs w:val="24"/>
        </w:rPr>
        <w:t>Via/Piazza____________________________________</w:t>
      </w:r>
      <w:r w:rsidR="00B27BCA" w:rsidRPr="00856B4D">
        <w:rPr>
          <w:rFonts w:ascii="Times New Roman" w:hAnsi="Times New Roman"/>
          <w:sz w:val="24"/>
          <w:szCs w:val="24"/>
        </w:rPr>
        <w:t>___________________________n°______</w:t>
      </w:r>
    </w:p>
    <w:p w:rsidR="00B27BCA" w:rsidRPr="00856B4D" w:rsidRDefault="00937185" w:rsidP="00937185">
      <w:pPr>
        <w:pStyle w:val="Nessunaspaziatura"/>
        <w:rPr>
          <w:rFonts w:ascii="Times New Roman" w:hAnsi="Times New Roman"/>
          <w:sz w:val="24"/>
          <w:szCs w:val="24"/>
        </w:rPr>
      </w:pPr>
      <w:r w:rsidRPr="00856B4D">
        <w:rPr>
          <w:rFonts w:ascii="Times New Roman" w:hAnsi="Times New Roman"/>
          <w:sz w:val="24"/>
          <w:szCs w:val="24"/>
        </w:rPr>
        <w:t>Cod.Fisc.______________________________________________</w:t>
      </w:r>
    </w:p>
    <w:p w:rsidR="00937185" w:rsidRPr="00856B4D" w:rsidRDefault="00937185" w:rsidP="00937185">
      <w:pPr>
        <w:pStyle w:val="Nessunaspaziatura"/>
        <w:rPr>
          <w:rFonts w:ascii="Times New Roman" w:hAnsi="Times New Roman"/>
          <w:sz w:val="24"/>
          <w:szCs w:val="24"/>
        </w:rPr>
      </w:pPr>
      <w:r w:rsidRPr="00856B4D">
        <w:rPr>
          <w:rFonts w:ascii="Times New Roman" w:hAnsi="Times New Roman"/>
          <w:sz w:val="24"/>
          <w:szCs w:val="24"/>
        </w:rPr>
        <w:t>Tel________________________cellulare_______________________email_________________________________</w:t>
      </w:r>
    </w:p>
    <w:p w:rsidR="00937185" w:rsidRPr="00856B4D" w:rsidRDefault="00DB240A" w:rsidP="00DB240A">
      <w:pPr>
        <w:rPr>
          <w:rFonts w:ascii="Times New Roman" w:hAnsi="Times New Roman"/>
          <w:sz w:val="24"/>
          <w:szCs w:val="24"/>
        </w:rPr>
      </w:pPr>
      <w:r w:rsidRPr="00856B4D">
        <w:rPr>
          <w:rFonts w:ascii="Times New Roman" w:hAnsi="Times New Roman"/>
          <w:sz w:val="24"/>
          <w:szCs w:val="24"/>
        </w:rPr>
        <w:t xml:space="preserve">In qualità di:   ___________________della </w:t>
      </w:r>
      <w:r w:rsidR="00937185" w:rsidRPr="00856B4D">
        <w:rPr>
          <w:rFonts w:ascii="Times New Roman" w:hAnsi="Times New Roman"/>
          <w:sz w:val="24"/>
          <w:szCs w:val="24"/>
        </w:rPr>
        <w:t>Società___________________________________</w:t>
      </w:r>
      <w:r w:rsidR="00DE69A7" w:rsidRPr="00856B4D">
        <w:rPr>
          <w:rFonts w:ascii="Times New Roman" w:hAnsi="Times New Roman"/>
          <w:sz w:val="24"/>
          <w:szCs w:val="24"/>
        </w:rPr>
        <w:t xml:space="preserve"> </w:t>
      </w:r>
      <w:r w:rsidR="00937185" w:rsidRPr="00856B4D">
        <w:rPr>
          <w:rFonts w:ascii="Times New Roman" w:hAnsi="Times New Roman"/>
          <w:sz w:val="24"/>
          <w:szCs w:val="24"/>
        </w:rPr>
        <w:t>______</w:t>
      </w:r>
      <w:r w:rsidRPr="00856B4D">
        <w:rPr>
          <w:rFonts w:ascii="Times New Roman" w:hAnsi="Times New Roman"/>
          <w:sz w:val="24"/>
          <w:szCs w:val="24"/>
        </w:rPr>
        <w:t xml:space="preserve">_______con sede legale a </w:t>
      </w:r>
      <w:r w:rsidR="00937185" w:rsidRPr="00856B4D">
        <w:rPr>
          <w:rFonts w:ascii="Times New Roman" w:hAnsi="Times New Roman"/>
          <w:sz w:val="24"/>
          <w:szCs w:val="24"/>
        </w:rPr>
        <w:t>Via/P.za____________________________________________________________________________n°____________</w:t>
      </w:r>
    </w:p>
    <w:p w:rsidR="00937185" w:rsidRPr="00856B4D" w:rsidRDefault="00937185" w:rsidP="00937185">
      <w:pPr>
        <w:pStyle w:val="Nessunaspaziatura"/>
        <w:rPr>
          <w:rFonts w:ascii="Times New Roman" w:hAnsi="Times New Roman"/>
          <w:sz w:val="24"/>
          <w:szCs w:val="24"/>
        </w:rPr>
      </w:pPr>
      <w:r w:rsidRPr="00856B4D">
        <w:rPr>
          <w:rFonts w:ascii="Times New Roman" w:hAnsi="Times New Roman"/>
          <w:sz w:val="24"/>
          <w:szCs w:val="24"/>
        </w:rPr>
        <w:t>Cod.Fisc._________________________________________</w:t>
      </w:r>
      <w:r w:rsidRPr="00856B4D">
        <w:rPr>
          <w:rFonts w:ascii="Times New Roman" w:hAnsi="Times New Roman"/>
          <w:b/>
          <w:sz w:val="24"/>
          <w:szCs w:val="24"/>
        </w:rPr>
        <w:t>PEC</w:t>
      </w:r>
      <w:r w:rsidRPr="00856B4D">
        <w:rPr>
          <w:rFonts w:ascii="Times New Roman" w:hAnsi="Times New Roman"/>
          <w:sz w:val="24"/>
          <w:szCs w:val="24"/>
        </w:rPr>
        <w:t>_____________________________________</w:t>
      </w:r>
    </w:p>
    <w:p w:rsidR="00937185" w:rsidRPr="00856B4D" w:rsidRDefault="00937185" w:rsidP="00937185">
      <w:pPr>
        <w:pStyle w:val="Nessunaspaziatura"/>
        <w:rPr>
          <w:rFonts w:ascii="Times New Roman" w:hAnsi="Times New Roman"/>
          <w:sz w:val="24"/>
          <w:szCs w:val="24"/>
        </w:rPr>
      </w:pPr>
      <w:r w:rsidRPr="00856B4D">
        <w:rPr>
          <w:rFonts w:ascii="Times New Roman" w:hAnsi="Times New Roman"/>
          <w:sz w:val="24"/>
          <w:szCs w:val="24"/>
        </w:rPr>
        <w:t>Tel________________________cellulare____________________________email______________________________</w:t>
      </w:r>
    </w:p>
    <w:p w:rsidR="0038141F" w:rsidRPr="00856B4D" w:rsidRDefault="00F46A06" w:rsidP="00674AF5">
      <w:pPr>
        <w:widowControl w:val="0"/>
        <w:spacing w:before="60" w:after="60" w:line="240" w:lineRule="auto"/>
        <w:ind w:left="360"/>
        <w:rPr>
          <w:rFonts w:ascii="Times New Roman" w:eastAsia="Times New Roman" w:hAnsi="Times New Roman"/>
          <w:color w:val="000000"/>
          <w:sz w:val="24"/>
          <w:szCs w:val="24"/>
        </w:rPr>
      </w:pPr>
      <w:r w:rsidRPr="00856B4D">
        <w:rPr>
          <w:rFonts w:ascii="Times New Roman" w:eastAsia="Times New Roman" w:hAnsi="Times New Roman"/>
          <w:color w:val="000000"/>
          <w:sz w:val="24"/>
          <w:szCs w:val="24"/>
        </w:rPr>
        <w:t xml:space="preserve">Consapevole </w:t>
      </w:r>
      <w:r w:rsidR="00B27BCA" w:rsidRPr="00856B4D">
        <w:rPr>
          <w:rFonts w:ascii="Times New Roman" w:eastAsia="Times New Roman" w:hAnsi="Times New Roman"/>
          <w:color w:val="000000"/>
          <w:sz w:val="24"/>
          <w:szCs w:val="24"/>
        </w:rPr>
        <w:t>delle sanzioni penali, nel caso di dichiarazioni non veritiere e falsità negli atti, richiamate dall’art.76 D.P.R. 445 del 28/12/2000</w:t>
      </w:r>
      <w:r w:rsidR="0038141F" w:rsidRPr="00856B4D">
        <w:rPr>
          <w:rFonts w:ascii="Times New Roman" w:eastAsia="Times New Roman" w:hAnsi="Times New Roman"/>
          <w:color w:val="000000"/>
          <w:sz w:val="24"/>
          <w:szCs w:val="24"/>
        </w:rPr>
        <w:t xml:space="preserve">; </w:t>
      </w:r>
    </w:p>
    <w:p w:rsidR="00A01634" w:rsidRDefault="0038141F" w:rsidP="00DA5913">
      <w:pPr>
        <w:widowControl w:val="0"/>
        <w:spacing w:before="60" w:after="60" w:line="240" w:lineRule="auto"/>
        <w:ind w:left="360"/>
        <w:rPr>
          <w:rFonts w:ascii="Times New Roman" w:hAnsi="Times New Roman"/>
          <w:color w:val="000000"/>
          <w:sz w:val="24"/>
          <w:szCs w:val="24"/>
        </w:rPr>
      </w:pPr>
      <w:r w:rsidRPr="00856B4D">
        <w:rPr>
          <w:rFonts w:ascii="Times New Roman" w:eastAsia="Times New Roman" w:hAnsi="Times New Roman"/>
          <w:color w:val="000000"/>
          <w:sz w:val="24"/>
          <w:szCs w:val="24"/>
        </w:rPr>
        <w:t>Consapevole del divieto posto dall’art. 53, comma 16 ter, del D.lgs n. 165/2001s.m.i. ai sensi dell’art. 47 del DPR n. 445/2000 s.m.i. in relazione</w:t>
      </w:r>
      <w:r w:rsidRPr="00856B4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A01634" w:rsidRDefault="00A01634" w:rsidP="00DA5913">
      <w:pPr>
        <w:widowControl w:val="0"/>
        <w:spacing w:before="60" w:after="60" w:line="240" w:lineRule="auto"/>
        <w:ind w:left="360"/>
        <w:rPr>
          <w:rFonts w:ascii="Times New Roman" w:hAnsi="Times New Roman"/>
          <w:color w:val="000000"/>
          <w:sz w:val="24"/>
          <w:szCs w:val="24"/>
        </w:rPr>
      </w:pPr>
    </w:p>
    <w:p w:rsidR="003469A5" w:rsidRDefault="003469A5" w:rsidP="003469A5">
      <w:pPr>
        <w:pStyle w:val="Paragrafoelenco"/>
        <w:widowControl w:val="0"/>
        <w:spacing w:before="60" w:after="60"/>
        <w:ind w:left="284"/>
        <w:rPr>
          <w:rFonts w:ascii="Times New Roman" w:hAnsi="Times New Roman"/>
          <w:bCs/>
          <w:i/>
          <w:iCs/>
          <w:szCs w:val="24"/>
        </w:rPr>
      </w:pPr>
      <w:r w:rsidRPr="003E0301">
        <w:rPr>
          <w:rFonts w:ascii="Times New Roman" w:hAnsi="Times New Roman"/>
          <w:bCs/>
          <w:i/>
          <w:iCs/>
          <w:szCs w:val="24"/>
        </w:rPr>
        <w:t>da presentare per la partecipazione alla gara n</w:t>
      </w:r>
      <w:r w:rsidRPr="003E0301">
        <w:rPr>
          <w:rFonts w:ascii="Times New Roman" w:hAnsi="Times New Roman"/>
          <w:b/>
          <w:bCs/>
          <w:i/>
          <w:iCs/>
          <w:szCs w:val="24"/>
        </w:rPr>
        <w:t xml:space="preserve">. </w:t>
      </w:r>
      <w:r w:rsidRPr="00C76E33">
        <w:rPr>
          <w:rFonts w:ascii="Times New Roman" w:hAnsi="Times New Roman"/>
          <w:b/>
          <w:bCs/>
          <w:i/>
          <w:iCs/>
          <w:szCs w:val="24"/>
        </w:rPr>
        <w:t xml:space="preserve">4733729, DAC 188/2024, </w:t>
      </w:r>
      <w:r w:rsidRPr="008776DE">
        <w:rPr>
          <w:rFonts w:ascii="Times New Roman" w:hAnsi="Times New Roman"/>
          <w:bCs/>
          <w:i/>
          <w:iCs/>
          <w:szCs w:val="24"/>
        </w:rPr>
        <w:t>per la fornitura di:</w:t>
      </w:r>
    </w:p>
    <w:p w:rsidR="00EC56B6" w:rsidRPr="00F40DB5" w:rsidRDefault="00EC56B6" w:rsidP="00EC56B6">
      <w:pPr>
        <w:rPr>
          <w:rFonts w:ascii="Consolas" w:hAnsi="Consolas" w:cs="Arial"/>
          <w:color w:val="313840"/>
          <w:sz w:val="24"/>
          <w:szCs w:val="21"/>
          <w:shd w:val="clear" w:color="auto" w:fill="FFFFFF"/>
        </w:rPr>
      </w:pPr>
      <w:r w:rsidRPr="00185161">
        <w:rPr>
          <w:rFonts w:ascii="Times New Roman" w:hAnsi="Times New Roman"/>
          <w:bCs/>
          <w:iCs/>
          <w:szCs w:val="24"/>
        </w:rPr>
        <w:t xml:space="preserve">LOTTO 1 – </w:t>
      </w:r>
      <w:r w:rsidRPr="008776DE">
        <w:rPr>
          <w:rFonts w:ascii="Times New Roman" w:hAnsi="Times New Roman"/>
          <w:bCs/>
          <w:i/>
          <w:iCs/>
          <w:szCs w:val="24"/>
        </w:rPr>
        <w:t xml:space="preserve">38 autocarri 8x8 a cassone ribaltabile comprensivi di supporto logistico sessennale e garanzia estesa biennale, </w:t>
      </w:r>
      <w:r w:rsidRPr="008776DE">
        <w:rPr>
          <w:rFonts w:ascii="Consolas" w:hAnsi="Consolas" w:cs="Arial"/>
          <w:color w:val="313840"/>
          <w:sz w:val="21"/>
          <w:szCs w:val="21"/>
          <w:shd w:val="clear" w:color="auto" w:fill="FFFFFF"/>
        </w:rPr>
        <w:t xml:space="preserve">CIG </w:t>
      </w:r>
      <w:r w:rsidRPr="00C14560">
        <w:rPr>
          <w:rFonts w:ascii="Consolas" w:hAnsi="Consolas" w:cs="Arial"/>
          <w:color w:val="313840"/>
          <w:sz w:val="24"/>
          <w:szCs w:val="21"/>
          <w:shd w:val="clear" w:color="auto" w:fill="FFFFFF"/>
        </w:rPr>
        <w:t>B384D12C5</w:t>
      </w:r>
      <w:r w:rsidRPr="00F40DB5">
        <w:rPr>
          <w:rFonts w:ascii="Consolas" w:hAnsi="Consolas" w:cs="Arial"/>
          <w:color w:val="313840"/>
          <w:sz w:val="24"/>
          <w:szCs w:val="21"/>
          <w:shd w:val="clear" w:color="auto" w:fill="FFFFFF"/>
        </w:rPr>
        <w:t>C</w:t>
      </w:r>
      <w:r w:rsidRPr="00F40DB5">
        <w:rPr>
          <w:rFonts w:ascii="Times New Roman" w:hAnsi="Times New Roman"/>
          <w:bCs/>
          <w:i/>
          <w:iCs/>
          <w:szCs w:val="24"/>
        </w:rPr>
        <w:t>;</w:t>
      </w:r>
    </w:p>
    <w:p w:rsidR="00EC56B6" w:rsidRDefault="00EC56B6" w:rsidP="00EC56B6">
      <w:pPr>
        <w:pStyle w:val="Paragrafoelenco"/>
        <w:widowControl w:val="0"/>
        <w:shd w:val="clear" w:color="auto" w:fill="FFFFFF"/>
        <w:spacing w:before="120" w:after="60"/>
        <w:ind w:left="0"/>
        <w:rPr>
          <w:rFonts w:ascii="Times New Roman" w:hAnsi="Times New Roman"/>
          <w:bCs/>
          <w:i/>
          <w:iCs/>
          <w:szCs w:val="24"/>
        </w:rPr>
      </w:pPr>
      <w:r w:rsidRPr="00185161">
        <w:rPr>
          <w:rFonts w:ascii="Times New Roman" w:hAnsi="Times New Roman"/>
          <w:bCs/>
          <w:iCs/>
          <w:sz w:val="22"/>
          <w:szCs w:val="24"/>
        </w:rPr>
        <w:t>LOTTO 2 –</w:t>
      </w:r>
      <w:r>
        <w:rPr>
          <w:rFonts w:ascii="Times New Roman" w:hAnsi="Times New Roman"/>
          <w:bCs/>
          <w:iCs/>
          <w:sz w:val="22"/>
          <w:szCs w:val="24"/>
        </w:rPr>
        <w:t xml:space="preserve"> </w:t>
      </w:r>
      <w:r w:rsidRPr="008776DE">
        <w:rPr>
          <w:rFonts w:ascii="Times New Roman" w:hAnsi="Times New Roman"/>
          <w:bCs/>
          <w:i/>
          <w:iCs/>
          <w:szCs w:val="24"/>
        </w:rPr>
        <w:t xml:space="preserve">10 autocarri 4x4 a cassone ribaltabile comprensivi di supporto logistico sessennale e garanzia estesa biennale, </w:t>
      </w:r>
      <w:r w:rsidRPr="008776DE">
        <w:rPr>
          <w:rFonts w:ascii="Consolas" w:hAnsi="Consolas" w:cs="Arial"/>
          <w:color w:val="313840"/>
          <w:sz w:val="21"/>
          <w:szCs w:val="21"/>
          <w:shd w:val="clear" w:color="auto" w:fill="FFFFFF"/>
        </w:rPr>
        <w:t xml:space="preserve">CIG </w:t>
      </w:r>
      <w:r w:rsidRPr="00F40DB5">
        <w:rPr>
          <w:rFonts w:ascii="Consolas" w:hAnsi="Consolas" w:cs="Arial"/>
          <w:color w:val="313840"/>
          <w:szCs w:val="21"/>
        </w:rPr>
        <w:t>B384D13D2F</w:t>
      </w:r>
      <w:r w:rsidRPr="00F40DB5">
        <w:rPr>
          <w:rFonts w:ascii="Times New Roman" w:hAnsi="Times New Roman"/>
          <w:bCs/>
          <w:i/>
          <w:iCs/>
          <w:szCs w:val="24"/>
        </w:rPr>
        <w:t>;</w:t>
      </w:r>
    </w:p>
    <w:p w:rsidR="00EC56B6" w:rsidRPr="00F40DB5" w:rsidRDefault="00EC56B6" w:rsidP="00EC56B6">
      <w:pPr>
        <w:rPr>
          <w:rFonts w:ascii="Consolas" w:hAnsi="Consolas" w:cs="Arial"/>
          <w:color w:val="313840"/>
          <w:sz w:val="24"/>
          <w:szCs w:val="21"/>
          <w:shd w:val="clear" w:color="auto" w:fill="FFFFFF"/>
        </w:rPr>
      </w:pPr>
      <w:r>
        <w:rPr>
          <w:rFonts w:ascii="Times New Roman" w:hAnsi="Times New Roman"/>
          <w:bCs/>
          <w:iCs/>
          <w:szCs w:val="24"/>
        </w:rPr>
        <w:t>LOTTO 3</w:t>
      </w:r>
      <w:r w:rsidRPr="00185161">
        <w:rPr>
          <w:rFonts w:ascii="Times New Roman" w:hAnsi="Times New Roman"/>
          <w:bCs/>
          <w:iCs/>
          <w:szCs w:val="24"/>
        </w:rPr>
        <w:t xml:space="preserve"> –</w:t>
      </w:r>
      <w:r>
        <w:rPr>
          <w:rFonts w:ascii="Times New Roman" w:hAnsi="Times New Roman"/>
          <w:bCs/>
          <w:iCs/>
          <w:szCs w:val="24"/>
        </w:rPr>
        <w:t xml:space="preserve"> </w:t>
      </w:r>
      <w:r w:rsidRPr="008776DE">
        <w:rPr>
          <w:rFonts w:ascii="Times New Roman" w:hAnsi="Times New Roman"/>
          <w:bCs/>
          <w:i/>
          <w:iCs/>
          <w:szCs w:val="24"/>
        </w:rPr>
        <w:t xml:space="preserve">36 autocarri pesanti con gru-retro cabina e sponda idraulica comprensivi di supporto logistico sessennale e garanzia estesa biennale, </w:t>
      </w:r>
      <w:r w:rsidRPr="008776DE">
        <w:rPr>
          <w:rFonts w:ascii="Consolas" w:hAnsi="Consolas" w:cs="Arial"/>
          <w:color w:val="313840"/>
          <w:sz w:val="21"/>
          <w:szCs w:val="21"/>
          <w:shd w:val="clear" w:color="auto" w:fill="FFFFFF"/>
        </w:rPr>
        <w:t xml:space="preserve">CIG </w:t>
      </w:r>
      <w:r w:rsidRPr="00C14560">
        <w:rPr>
          <w:rFonts w:ascii="Consolas" w:hAnsi="Consolas" w:cs="Arial"/>
          <w:color w:val="313840"/>
          <w:sz w:val="24"/>
          <w:szCs w:val="21"/>
          <w:shd w:val="clear" w:color="auto" w:fill="FFFFFF"/>
        </w:rPr>
        <w:t>B384D14E0</w:t>
      </w:r>
      <w:r w:rsidRPr="00F40DB5">
        <w:rPr>
          <w:rFonts w:ascii="Consolas" w:hAnsi="Consolas" w:cs="Arial"/>
          <w:color w:val="313840"/>
          <w:sz w:val="24"/>
          <w:szCs w:val="21"/>
          <w:shd w:val="clear" w:color="auto" w:fill="FFFFFF"/>
        </w:rPr>
        <w:t>2</w:t>
      </w:r>
      <w:r w:rsidRPr="00F40DB5">
        <w:rPr>
          <w:rFonts w:ascii="Times New Roman" w:hAnsi="Times New Roman"/>
          <w:bCs/>
          <w:i/>
          <w:iCs/>
          <w:szCs w:val="24"/>
        </w:rPr>
        <w:t>;</w:t>
      </w:r>
    </w:p>
    <w:p w:rsidR="0038141F" w:rsidRPr="00856B4D" w:rsidRDefault="0038141F" w:rsidP="0038141F">
      <w:pPr>
        <w:spacing w:after="0" w:line="240" w:lineRule="auto"/>
        <w:ind w:left="3540" w:firstLine="708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bookmarkStart w:id="0" w:name="_GoBack"/>
      <w:bookmarkEnd w:id="0"/>
      <w:r w:rsidRPr="00856B4D">
        <w:rPr>
          <w:rFonts w:ascii="Times New Roman" w:eastAsia="Times New Roman" w:hAnsi="Times New Roman"/>
          <w:sz w:val="24"/>
          <w:szCs w:val="24"/>
          <w:lang w:eastAsia="it-IT"/>
        </w:rPr>
        <w:t>Dichiara</w:t>
      </w:r>
    </w:p>
    <w:p w:rsidR="002C3F17" w:rsidRPr="00856B4D" w:rsidRDefault="0038141F" w:rsidP="003814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6B4D">
        <w:rPr>
          <w:rFonts w:ascii="Times New Roman" w:eastAsia="Times New Roman" w:hAnsi="Times New Roman"/>
          <w:sz w:val="24"/>
          <w:szCs w:val="24"/>
          <w:lang w:eastAsia="it-IT"/>
        </w:rPr>
        <w:t>di non aver concluso e si impegna a non concludere contratti di lavoro subordinato o autonomo e, comunque, di non aver attribuito e si impegna a non attribuire incarichi ad ex dipendenti che hanno esercitato poteri autoritativi o negoziali per conto della Segretariato Generale della Difesa e Direzione Nazionale degli Armamenti – Direzione degli Armamenti Terrestri nei loro confronti per il triennio successivo alla cessazione del rapporto.</w:t>
      </w:r>
    </w:p>
    <w:p w:rsidR="0038141F" w:rsidRPr="00856B4D" w:rsidRDefault="0038141F" w:rsidP="003814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82970" w:rsidRPr="00856B4D" w:rsidRDefault="00282970" w:rsidP="00282970">
      <w:pPr>
        <w:pStyle w:val="Nessunaspaziatura"/>
        <w:jc w:val="center"/>
        <w:rPr>
          <w:rFonts w:ascii="Times New Roman" w:hAnsi="Times New Roman"/>
          <w:sz w:val="24"/>
          <w:szCs w:val="24"/>
        </w:rPr>
      </w:pPr>
      <w:r w:rsidRPr="00856B4D">
        <w:rPr>
          <w:rFonts w:ascii="Times New Roman" w:hAnsi="Times New Roman"/>
          <w:sz w:val="24"/>
          <w:szCs w:val="24"/>
        </w:rPr>
        <w:t>FIRMA</w:t>
      </w:r>
      <w:r w:rsidR="00044DCC" w:rsidRPr="00856B4D">
        <w:rPr>
          <w:rFonts w:ascii="Times New Roman" w:hAnsi="Times New Roman"/>
          <w:sz w:val="24"/>
          <w:szCs w:val="24"/>
        </w:rPr>
        <w:t xml:space="preserve"> (legale rappresentante e timbro ditta)</w:t>
      </w:r>
    </w:p>
    <w:p w:rsidR="00282970" w:rsidRPr="00856B4D" w:rsidRDefault="00282970" w:rsidP="00282970">
      <w:pPr>
        <w:pStyle w:val="Nessunaspaziatura"/>
        <w:jc w:val="center"/>
        <w:rPr>
          <w:rFonts w:ascii="Times New Roman" w:hAnsi="Times New Roman"/>
          <w:sz w:val="24"/>
          <w:szCs w:val="24"/>
        </w:rPr>
      </w:pPr>
      <w:r w:rsidRPr="00856B4D">
        <w:rPr>
          <w:rFonts w:ascii="Times New Roman" w:hAnsi="Times New Roman"/>
          <w:sz w:val="24"/>
          <w:szCs w:val="24"/>
        </w:rPr>
        <w:t>______________________________________</w:t>
      </w:r>
    </w:p>
    <w:sectPr w:rsidR="00282970" w:rsidRPr="00856B4D" w:rsidSect="0038141F">
      <w:pgSz w:w="11906" w:h="16838"/>
      <w:pgMar w:top="28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7F1E" w:rsidRDefault="004F7F1E" w:rsidP="00FD65AC">
      <w:pPr>
        <w:spacing w:after="0" w:line="240" w:lineRule="auto"/>
      </w:pPr>
      <w:r>
        <w:separator/>
      </w:r>
    </w:p>
  </w:endnote>
  <w:endnote w:type="continuationSeparator" w:id="0">
    <w:p w:rsidR="004F7F1E" w:rsidRDefault="004F7F1E" w:rsidP="00FD65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7F1E" w:rsidRDefault="004F7F1E" w:rsidP="00FD65AC">
      <w:pPr>
        <w:spacing w:after="0" w:line="240" w:lineRule="auto"/>
      </w:pPr>
      <w:r>
        <w:separator/>
      </w:r>
    </w:p>
  </w:footnote>
  <w:footnote w:type="continuationSeparator" w:id="0">
    <w:p w:rsidR="004F7F1E" w:rsidRDefault="004F7F1E" w:rsidP="00FD65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7B1C75"/>
    <w:multiLevelType w:val="hybridMultilevel"/>
    <w:tmpl w:val="FB96764A"/>
    <w:lvl w:ilvl="0" w:tplc="85104B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DF73CE"/>
    <w:multiLevelType w:val="hybridMultilevel"/>
    <w:tmpl w:val="8C6206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2F0C28"/>
    <w:multiLevelType w:val="hybridMultilevel"/>
    <w:tmpl w:val="0A0A83C2"/>
    <w:lvl w:ilvl="0" w:tplc="1ADE3408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7BAE2452"/>
    <w:multiLevelType w:val="hybridMultilevel"/>
    <w:tmpl w:val="690A2D06"/>
    <w:lvl w:ilvl="0" w:tplc="62B051B8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283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185"/>
    <w:rsid w:val="00006F74"/>
    <w:rsid w:val="00040D11"/>
    <w:rsid w:val="00044DCC"/>
    <w:rsid w:val="000801DA"/>
    <w:rsid w:val="000959FE"/>
    <w:rsid w:val="000E1158"/>
    <w:rsid w:val="001006D7"/>
    <w:rsid w:val="0010652A"/>
    <w:rsid w:val="001400C3"/>
    <w:rsid w:val="001947D2"/>
    <w:rsid w:val="002051B2"/>
    <w:rsid w:val="00282970"/>
    <w:rsid w:val="00293744"/>
    <w:rsid w:val="002C353B"/>
    <w:rsid w:val="002C3F17"/>
    <w:rsid w:val="002E3311"/>
    <w:rsid w:val="002E577C"/>
    <w:rsid w:val="00335865"/>
    <w:rsid w:val="00340AC5"/>
    <w:rsid w:val="003469A5"/>
    <w:rsid w:val="0038141F"/>
    <w:rsid w:val="003B7AD0"/>
    <w:rsid w:val="00431818"/>
    <w:rsid w:val="00471920"/>
    <w:rsid w:val="004F12EA"/>
    <w:rsid w:val="004F7F1E"/>
    <w:rsid w:val="00537E9C"/>
    <w:rsid w:val="005508C2"/>
    <w:rsid w:val="00633F71"/>
    <w:rsid w:val="006378C1"/>
    <w:rsid w:val="00674AF5"/>
    <w:rsid w:val="00675C29"/>
    <w:rsid w:val="00695543"/>
    <w:rsid w:val="006A4A97"/>
    <w:rsid w:val="00730A9E"/>
    <w:rsid w:val="007878BA"/>
    <w:rsid w:val="007924BC"/>
    <w:rsid w:val="00836E36"/>
    <w:rsid w:val="00856B4D"/>
    <w:rsid w:val="00870F53"/>
    <w:rsid w:val="008B45A7"/>
    <w:rsid w:val="008E593A"/>
    <w:rsid w:val="00937185"/>
    <w:rsid w:val="00987DDF"/>
    <w:rsid w:val="00A01634"/>
    <w:rsid w:val="00A458F7"/>
    <w:rsid w:val="00A520E7"/>
    <w:rsid w:val="00A55DFE"/>
    <w:rsid w:val="00AD6FF4"/>
    <w:rsid w:val="00B067B0"/>
    <w:rsid w:val="00B27BCA"/>
    <w:rsid w:val="00B85CED"/>
    <w:rsid w:val="00BA0BAC"/>
    <w:rsid w:val="00BE11B7"/>
    <w:rsid w:val="00C56FBE"/>
    <w:rsid w:val="00D32EB6"/>
    <w:rsid w:val="00D43C3F"/>
    <w:rsid w:val="00D47560"/>
    <w:rsid w:val="00DA5913"/>
    <w:rsid w:val="00DB240A"/>
    <w:rsid w:val="00DB334F"/>
    <w:rsid w:val="00DD2561"/>
    <w:rsid w:val="00DE69A7"/>
    <w:rsid w:val="00E14D4D"/>
    <w:rsid w:val="00E36DE0"/>
    <w:rsid w:val="00EC56B6"/>
    <w:rsid w:val="00F04396"/>
    <w:rsid w:val="00F11D6A"/>
    <w:rsid w:val="00F1320A"/>
    <w:rsid w:val="00F26771"/>
    <w:rsid w:val="00F46A06"/>
    <w:rsid w:val="00F91971"/>
    <w:rsid w:val="00FD65AC"/>
    <w:rsid w:val="00FE0E2A"/>
    <w:rsid w:val="00FF7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chartTrackingRefBased/>
  <w15:docId w15:val="{C7606D26-49E3-45E5-B778-22908A3F3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937185"/>
    <w:rPr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99"/>
    <w:rsid w:val="00B27BCA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it-IT"/>
    </w:rPr>
  </w:style>
  <w:style w:type="character" w:customStyle="1" w:styleId="CorpotestoCarattere">
    <w:name w:val="Corpo testo Carattere"/>
    <w:link w:val="Corpotesto"/>
    <w:uiPriority w:val="99"/>
    <w:rsid w:val="00B27BCA"/>
    <w:rPr>
      <w:rFonts w:ascii="Times New Roman" w:eastAsia="Times New Roman" w:hAnsi="Times New Roman"/>
      <w:sz w:val="24"/>
    </w:rPr>
  </w:style>
  <w:style w:type="character" w:styleId="Collegamentoipertestuale">
    <w:name w:val="Hyperlink"/>
    <w:rsid w:val="002051B2"/>
    <w:rPr>
      <w:color w:val="0000FF"/>
      <w:u w:val="single"/>
    </w:rPr>
  </w:style>
  <w:style w:type="paragraph" w:customStyle="1" w:styleId="Default">
    <w:name w:val="Default"/>
    <w:rsid w:val="00F11D6A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FD65A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FD65AC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FD65A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FD65AC"/>
    <w:rPr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2E577C"/>
    <w:pPr>
      <w:spacing w:after="0"/>
      <w:ind w:left="720"/>
      <w:jc w:val="both"/>
    </w:pPr>
    <w:rPr>
      <w:rFonts w:ascii="Garamond" w:hAnsi="Garamond"/>
      <w:sz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81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Della Difesa</Company>
  <LinksUpToDate>false</LinksUpToDate>
  <CharactersWithSpaces>2714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Trevisani, Dott.ssa Laura - COMMISERVIZI</dc:creator>
  <cp:keywords/>
  <cp:lastModifiedBy>Forlani, Magg. Giuseppe - TERRARM</cp:lastModifiedBy>
  <cp:revision>13</cp:revision>
  <dcterms:created xsi:type="dcterms:W3CDTF">2023-01-23T14:59:00Z</dcterms:created>
  <dcterms:modified xsi:type="dcterms:W3CDTF">2024-10-16T12:38:00Z</dcterms:modified>
</cp:coreProperties>
</file>