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9130A" w14:textId="7A571339" w:rsidR="006C52A0" w:rsidRPr="006C52A0" w:rsidRDefault="006C52A0" w:rsidP="006C52A0">
      <w:pPr>
        <w:spacing w:line="240" w:lineRule="auto"/>
        <w:jc w:val="left"/>
        <w:rPr>
          <w:rFonts w:asciiTheme="minorHAnsi" w:hAnsiTheme="minorHAnsi"/>
          <w:sz w:val="20"/>
        </w:rPr>
      </w:pPr>
      <w:bookmarkStart w:id="0" w:name="_ALL._B_"/>
      <w:bookmarkEnd w:id="0"/>
    </w:p>
    <w:tbl>
      <w:tblPr>
        <w:tblW w:w="9684" w:type="dxa"/>
        <w:tblInd w:w="107" w:type="dxa"/>
        <w:tblBorders>
          <w:top w:val="single" w:sz="8" w:space="0" w:color="000000"/>
          <w:bottom w:val="single" w:sz="8" w:space="0" w:color="000000"/>
        </w:tblBorders>
        <w:tblLook w:val="0000" w:firstRow="0" w:lastRow="0" w:firstColumn="0" w:lastColumn="0" w:noHBand="0" w:noVBand="0"/>
      </w:tblPr>
      <w:tblGrid>
        <w:gridCol w:w="9684"/>
      </w:tblGrid>
      <w:tr w:rsidR="006C52A0" w:rsidRPr="006C52A0" w14:paraId="30712A52" w14:textId="77777777" w:rsidTr="00B32F5A">
        <w:trPr>
          <w:trHeight w:val="1020"/>
        </w:trPr>
        <w:tc>
          <w:tcPr>
            <w:tcW w:w="9684" w:type="dxa"/>
            <w:tcBorders>
              <w:top w:val="single" w:sz="8" w:space="0" w:color="000000"/>
              <w:left w:val="nil"/>
              <w:right w:val="nil"/>
            </w:tcBorders>
            <w:shd w:val="clear" w:color="auto" w:fill="C0C0C0"/>
            <w:vAlign w:val="center"/>
          </w:tcPr>
          <w:p w14:paraId="2FDC45DE" w14:textId="284E501E" w:rsidR="006C52A0" w:rsidRPr="006C52A0" w:rsidRDefault="006C52A0" w:rsidP="006C52A0">
            <w:pPr>
              <w:keepNext/>
              <w:keepLines/>
              <w:spacing w:before="100" w:beforeAutospacing="1"/>
              <w:jc w:val="center"/>
              <w:outlineLvl w:val="0"/>
              <w:rPr>
                <w:rFonts w:asciiTheme="minorHAnsi" w:eastAsia="Calibri" w:hAnsiTheme="minorHAnsi"/>
                <w:b/>
                <w:bCs/>
                <w:sz w:val="28"/>
                <w:szCs w:val="28"/>
                <w:lang w:val="x-none" w:eastAsia="x-none"/>
              </w:rPr>
            </w:pPr>
            <w:bookmarkStart w:id="1" w:name="_ALLEGATO_S_"/>
            <w:bookmarkStart w:id="2" w:name="_ALLEGATO_B_"/>
            <w:bookmarkStart w:id="3" w:name="_Toc414537348"/>
            <w:bookmarkStart w:id="4" w:name="_Toc414537606"/>
            <w:bookmarkStart w:id="5" w:name="_Toc419708971"/>
            <w:bookmarkStart w:id="6" w:name="_Toc422322848"/>
            <w:bookmarkStart w:id="7" w:name="_Ref16072004"/>
            <w:bookmarkStart w:id="8" w:name="_Toc18488506"/>
            <w:bookmarkEnd w:id="1"/>
            <w:bookmarkEnd w:id="2"/>
            <w:r w:rsidRPr="006C52A0">
              <w:rPr>
                <w:rFonts w:asciiTheme="minorHAnsi" w:eastAsia="Calibri" w:hAnsiTheme="minorHAnsi"/>
                <w:b/>
                <w:sz w:val="28"/>
                <w:szCs w:val="28"/>
                <w:lang w:val="x-none" w:eastAsia="x-none"/>
              </w:rPr>
              <w:t>ALLEGATO B</w:t>
            </w:r>
            <w:r w:rsidRPr="006C52A0">
              <w:rPr>
                <w:rFonts w:asciiTheme="minorHAnsi" w:eastAsia="Calibri" w:hAnsiTheme="minorHAnsi"/>
                <w:bCs/>
                <w:sz w:val="28"/>
                <w:szCs w:val="28"/>
                <w:lang w:val="x-none" w:eastAsia="x-none"/>
              </w:rPr>
              <w:t xml:space="preserve"> </w:t>
            </w:r>
            <w:r w:rsidRPr="006C52A0">
              <w:rPr>
                <w:rFonts w:asciiTheme="minorHAnsi" w:eastAsia="Calibri" w:hAnsiTheme="minorHAnsi"/>
                <w:b/>
                <w:bCs/>
                <w:sz w:val="28"/>
                <w:szCs w:val="28"/>
                <w:lang w:val="x-none" w:eastAsia="x-none"/>
              </w:rPr>
              <w:t>- PATTO DI INTEGRITA’</w:t>
            </w:r>
            <w:bookmarkEnd w:id="3"/>
            <w:bookmarkEnd w:id="4"/>
            <w:bookmarkEnd w:id="5"/>
            <w:bookmarkEnd w:id="6"/>
            <w:bookmarkEnd w:id="7"/>
            <w:bookmarkEnd w:id="8"/>
          </w:p>
        </w:tc>
      </w:tr>
    </w:tbl>
    <w:p w14:paraId="00714902" w14:textId="77777777" w:rsidR="006C52A0" w:rsidRPr="004E5FD7" w:rsidRDefault="006C52A0" w:rsidP="006C52A0">
      <w:pPr>
        <w:widowControl w:val="0"/>
        <w:spacing w:line="240" w:lineRule="auto"/>
        <w:jc w:val="left"/>
        <w:rPr>
          <w:rFonts w:asciiTheme="minorHAnsi" w:hAnsiTheme="minorHAnsi"/>
          <w:sz w:val="15"/>
        </w:rPr>
      </w:pPr>
    </w:p>
    <w:p w14:paraId="42198F24" w14:textId="77777777" w:rsidR="00D508BC" w:rsidRDefault="006C52A0" w:rsidP="006C52A0">
      <w:pPr>
        <w:widowControl w:val="0"/>
        <w:spacing w:line="240" w:lineRule="auto"/>
        <w:rPr>
          <w:rFonts w:asciiTheme="minorHAnsi" w:hAnsiTheme="minorHAnsi"/>
          <w:b/>
          <w:bCs/>
          <w:sz w:val="20"/>
        </w:rPr>
      </w:pPr>
      <w:r w:rsidRPr="006C52A0">
        <w:rPr>
          <w:rFonts w:asciiTheme="minorHAnsi" w:hAnsiTheme="minorHAnsi"/>
          <w:b/>
          <w:bCs/>
          <w:sz w:val="20"/>
        </w:rPr>
        <w:t xml:space="preserve">Il presente Patto di integrità disponibile sul sito </w:t>
      </w:r>
      <w:r w:rsidRPr="006C52A0">
        <w:rPr>
          <w:rFonts w:asciiTheme="minorHAnsi" w:hAnsiTheme="minorHAnsi"/>
          <w:b/>
          <w:bCs/>
          <w:color w:val="0000FF"/>
          <w:sz w:val="20"/>
          <w:u w:val="single"/>
        </w:rPr>
        <w:t>www.difesa.it/SGD-DNA/Staff/DT/GENIODIFE/Bandi</w:t>
      </w:r>
      <w:r w:rsidRPr="006C52A0">
        <w:rPr>
          <w:rFonts w:asciiTheme="minorHAnsi" w:hAnsiTheme="minorHAnsi"/>
          <w:b/>
          <w:bCs/>
          <w:sz w:val="20"/>
        </w:rPr>
        <w:t xml:space="preserve"> e sul sito </w:t>
      </w:r>
      <w:hyperlink r:id="rId9"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 (a mano o dattiloscritto) dovrà essere firmato digitalmente e </w:t>
      </w:r>
      <w:r w:rsidR="00D508BC">
        <w:rPr>
          <w:rFonts w:asciiTheme="minorHAnsi" w:hAnsiTheme="minorHAnsi"/>
          <w:b/>
          <w:bCs/>
          <w:sz w:val="20"/>
        </w:rPr>
        <w:t>inviato a corredo dell’offerta.</w:t>
      </w:r>
    </w:p>
    <w:p w14:paraId="150A9491" w14:textId="69952481" w:rsidR="006C52A0" w:rsidRDefault="006C52A0" w:rsidP="006C52A0">
      <w:pPr>
        <w:widowControl w:val="0"/>
        <w:spacing w:line="240" w:lineRule="auto"/>
        <w:rPr>
          <w:rFonts w:asciiTheme="minorHAnsi" w:hAnsiTheme="minorHAnsi"/>
          <w:b/>
          <w:bCs/>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6D1DC80E" w14:textId="6CAE91A0" w:rsidR="00B32F5A" w:rsidRPr="00B32F5A" w:rsidRDefault="00B32F5A" w:rsidP="00B32F5A">
      <w:pPr>
        <w:rPr>
          <w:rFonts w:asciiTheme="minorHAnsi" w:hAnsiTheme="minorHAnsi" w:cstheme="minorHAnsi"/>
          <w:b/>
          <w:sz w:val="22"/>
          <w:szCs w:val="24"/>
          <w:u w:val="single"/>
        </w:rPr>
      </w:pPr>
      <w:r w:rsidRPr="00B32F5A">
        <w:rPr>
          <w:rFonts w:asciiTheme="minorHAnsi" w:hAnsiTheme="minorHAnsi" w:cstheme="minorHAnsi"/>
          <w:b/>
          <w:sz w:val="22"/>
          <w:szCs w:val="24"/>
          <w:u w:val="single"/>
        </w:rPr>
        <w:t xml:space="preserve">Il presente documento deve essere obbligatoriamente sottoscritto e </w:t>
      </w:r>
      <w:r w:rsidR="0020044F">
        <w:rPr>
          <w:rFonts w:asciiTheme="minorHAnsi" w:hAnsiTheme="minorHAnsi" w:cstheme="minorHAnsi"/>
          <w:b/>
          <w:sz w:val="22"/>
          <w:szCs w:val="24"/>
          <w:u w:val="single"/>
        </w:rPr>
        <w:t xml:space="preserve">presentato insieme all’offerta da ciascun partecipante </w:t>
      </w:r>
      <w:r w:rsidRPr="00B32F5A">
        <w:rPr>
          <w:rFonts w:asciiTheme="minorHAnsi" w:hAnsiTheme="minorHAnsi" w:cstheme="minorHAnsi"/>
          <w:b/>
          <w:sz w:val="22"/>
          <w:szCs w:val="24"/>
          <w:u w:val="single"/>
        </w:rPr>
        <w:t>alla gara in oggetto. La mancata consegna del presente documento, debitamente sottoscritto, comporterà l’esclusione automatica dalla gara</w:t>
      </w:r>
      <w:r>
        <w:rPr>
          <w:rFonts w:asciiTheme="minorHAnsi" w:hAnsiTheme="minorHAnsi" w:cstheme="minorHAnsi"/>
          <w:b/>
          <w:sz w:val="22"/>
          <w:szCs w:val="24"/>
          <w:u w:val="single"/>
        </w:rPr>
        <w:t>.</w:t>
      </w:r>
    </w:p>
    <w:p w14:paraId="51F2330D" w14:textId="77777777" w:rsidR="006C52A0" w:rsidRPr="004E5FD7" w:rsidRDefault="006C52A0" w:rsidP="006C52A0">
      <w:pPr>
        <w:widowControl w:val="0"/>
        <w:spacing w:line="240" w:lineRule="auto"/>
        <w:jc w:val="left"/>
        <w:rPr>
          <w:rFonts w:asciiTheme="minorHAnsi" w:hAnsiTheme="minorHAnsi"/>
          <w:sz w:val="13"/>
        </w:rPr>
      </w:pPr>
    </w:p>
    <w:p w14:paraId="5723EB4B"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SEGRETARIATO GENERALE DELLA DIFESA E DIREZIONE NAZIONALE DEGLI ARMAMENTI</w:t>
      </w:r>
    </w:p>
    <w:p w14:paraId="18067F14"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4C45EC25"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31812507"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ROMA</w:t>
      </w:r>
    </w:p>
    <w:p w14:paraId="4276525D" w14:textId="77777777" w:rsidR="006C52A0" w:rsidRPr="004E5FD7" w:rsidRDefault="006C52A0" w:rsidP="006C52A0">
      <w:pPr>
        <w:widowControl w:val="0"/>
        <w:spacing w:line="240" w:lineRule="auto"/>
        <w:jc w:val="left"/>
        <w:rPr>
          <w:rFonts w:asciiTheme="minorHAnsi" w:hAnsiTheme="minorHAnsi"/>
          <w:sz w:val="10"/>
        </w:rPr>
      </w:pPr>
    </w:p>
    <w:p w14:paraId="07594CA1" w14:textId="7262709E"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0020044F" w:rsidRPr="0020044F">
        <w:rPr>
          <w:rFonts w:asciiTheme="minorHAnsi" w:hAnsiTheme="minorHAnsi"/>
          <w:sz w:val="20"/>
          <w:szCs w:val="20"/>
        </w:rPr>
        <w:t xml:space="preserve">Codice Esigenza n. 088518 - Procedura aperta per l'affidamento del </w:t>
      </w:r>
      <w:r w:rsidR="0020044F" w:rsidRPr="0020044F">
        <w:rPr>
          <w:rFonts w:asciiTheme="minorHAnsi" w:hAnsiTheme="minorHAnsi"/>
          <w:b/>
          <w:sz w:val="20"/>
          <w:szCs w:val="20"/>
        </w:rPr>
        <w:t>servizio di Coordinamento della Sicurezza in fase di Esecuzione (CSE) dei lavori di realizzazione alloggi personale volontario – Adeguamento Blocco 8 – Caserma Duca Degli Abruzzi – La Spezia</w:t>
      </w:r>
      <w:r w:rsidR="0020044F" w:rsidRPr="0020044F">
        <w:rPr>
          <w:rFonts w:asciiTheme="minorHAnsi" w:hAnsiTheme="minorHAnsi"/>
          <w:sz w:val="20"/>
          <w:szCs w:val="20"/>
        </w:rPr>
        <w:t xml:space="preserve"> – Cod. ID: 3130 - Importo a base di gara Euro € 182.497,53 (IVA e oneri INARCASSA esclusi) – CUP D43J19000140001 – C.I.G.: </w:t>
      </w:r>
      <w:r w:rsidR="00176FEE" w:rsidRPr="00FA0D46">
        <w:rPr>
          <w:rFonts w:asciiTheme="minorHAnsi" w:hAnsiTheme="minorHAnsi"/>
          <w:sz w:val="20"/>
          <w:szCs w:val="20"/>
        </w:rPr>
        <w:t>8</w:t>
      </w:r>
      <w:r w:rsidR="00176FEE">
        <w:rPr>
          <w:rFonts w:asciiTheme="minorHAnsi" w:hAnsiTheme="minorHAnsi"/>
          <w:sz w:val="20"/>
          <w:szCs w:val="20"/>
        </w:rPr>
        <w:t>1735323FB</w:t>
      </w:r>
      <w:bookmarkStart w:id="9" w:name="_GoBack"/>
      <w:bookmarkEnd w:id="9"/>
      <w:r w:rsidR="0020044F" w:rsidRPr="0020044F">
        <w:rPr>
          <w:rFonts w:asciiTheme="minorHAnsi" w:hAnsiTheme="minorHAnsi"/>
          <w:sz w:val="20"/>
          <w:szCs w:val="20"/>
        </w:rPr>
        <w:t>.-</w:t>
      </w:r>
    </w:p>
    <w:p w14:paraId="22F2CC26" w14:textId="3ED849A8" w:rsidR="006C52A0" w:rsidRPr="004E5FD7" w:rsidRDefault="006C52A0" w:rsidP="00A84BF6">
      <w:pPr>
        <w:widowControl w:val="0"/>
        <w:spacing w:line="240" w:lineRule="auto"/>
        <w:rPr>
          <w:rFonts w:asciiTheme="minorHAnsi" w:hAnsiTheme="minorHAnsi"/>
          <w:sz w:val="11"/>
        </w:rPr>
      </w:pPr>
    </w:p>
    <w:p w14:paraId="578E82EE" w14:textId="77777777" w:rsidR="006C52A0" w:rsidRPr="00B32F5A" w:rsidRDefault="006C52A0" w:rsidP="006C52A0">
      <w:pPr>
        <w:widowControl w:val="0"/>
        <w:spacing w:line="240" w:lineRule="auto"/>
        <w:jc w:val="center"/>
        <w:rPr>
          <w:rFonts w:asciiTheme="minorHAnsi" w:hAnsiTheme="minorHAnsi"/>
          <w:b/>
          <w:sz w:val="20"/>
        </w:rPr>
      </w:pPr>
      <w:r w:rsidRPr="00B32F5A">
        <w:rPr>
          <w:rFonts w:asciiTheme="minorHAnsi" w:hAnsiTheme="minorHAnsi"/>
          <w:b/>
          <w:sz w:val="20"/>
        </w:rPr>
        <w:t>PATTO DI INTEGRITA’</w:t>
      </w:r>
    </w:p>
    <w:p w14:paraId="1141B5FC"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TRA MINISTERO DELLA DIFESA</w:t>
      </w:r>
    </w:p>
    <w:p w14:paraId="20EF500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SEGRETARIATO GENERALE DELLA DIFESA E DIREZIONE NAZIONALE DEGLI ARMAMENTI</w:t>
      </w:r>
    </w:p>
    <w:p w14:paraId="17DCE678"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DIREZIONE DEI LAVORI E DEL DEMANIO</w:t>
      </w:r>
    </w:p>
    <w:p w14:paraId="1082549A"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E</w:t>
      </w:r>
    </w:p>
    <w:p w14:paraId="1FF8ABAD" w14:textId="46C027FF"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IL SOTTOSCRITTO O.E./</w:t>
      </w:r>
      <w:r w:rsidR="00B32F5A">
        <w:rPr>
          <w:rFonts w:asciiTheme="minorHAnsi" w:hAnsiTheme="minorHAnsi"/>
          <w:sz w:val="20"/>
        </w:rPr>
        <w:t>RTI</w:t>
      </w:r>
      <w:r w:rsidRPr="006C52A0">
        <w:rPr>
          <w:rFonts w:asciiTheme="minorHAnsi" w:hAnsiTheme="minorHAnsi"/>
          <w:sz w:val="20"/>
        </w:rPr>
        <w:t xml:space="preserve">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w:t>
      </w:r>
    </w:p>
    <w:p w14:paraId="7DC57220" w14:textId="54CB3A47" w:rsidR="006C52A0" w:rsidRPr="006C52A0" w:rsidRDefault="006C52A0" w:rsidP="004E5FD7">
      <w:pPr>
        <w:widowControl w:val="0"/>
        <w:spacing w:before="120" w:line="240" w:lineRule="auto"/>
        <w:jc w:val="left"/>
        <w:rPr>
          <w:rFonts w:asciiTheme="minorHAnsi" w:hAnsiTheme="minorHAnsi"/>
          <w:sz w:val="20"/>
        </w:rPr>
      </w:pPr>
      <w:r w:rsidRPr="006C52A0">
        <w:rPr>
          <w:rFonts w:asciiTheme="minorHAnsi" w:hAnsiTheme="minorHAnsi"/>
          <w:sz w:val="20"/>
        </w:rPr>
        <w:t>VISTO</w:t>
      </w:r>
      <w:r w:rsidR="00B32F5A">
        <w:rPr>
          <w:rFonts w:asciiTheme="minorHAnsi" w:hAnsiTheme="minorHAnsi"/>
          <w:sz w:val="20"/>
        </w:rPr>
        <w:t>:</w:t>
      </w:r>
    </w:p>
    <w:p w14:paraId="1AB8312F" w14:textId="44F27D08"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la Legge 6 novembre 2012 n. 190, art. 1, comma 17 recante “Disposizioni per la prevenzione e la repressione della corruzione e dell'illegalità nella pubblica amministrazione;</w:t>
      </w:r>
    </w:p>
    <w:p w14:paraId="27439FC8" w14:textId="5BB0C99C"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il Piano Nazionale Anticorruzione (P.N.A.) emanato dall’Autorità Nazionale Anti</w:t>
      </w:r>
      <w:r w:rsidR="0030604F">
        <w:rPr>
          <w:rFonts w:asciiTheme="minorHAnsi" w:hAnsiTheme="minorHAnsi"/>
          <w:sz w:val="20"/>
        </w:rPr>
        <w:t xml:space="preserve"> </w:t>
      </w:r>
      <w:r w:rsidRPr="00B32F5A">
        <w:rPr>
          <w:rFonts w:asciiTheme="minorHAnsi" w:hAnsiTheme="minorHAnsi"/>
          <w:sz w:val="20"/>
        </w:rPr>
        <w:t>Corruzione e per la valutazione e la trasparenza delle amministrazioni pubbliche (ex  CIVIT) approvato con delibera n. 72/2013, contenente “Disposizioni per la prevenzione e la repressione della corruzione e dell’illegalità nella pubblica amministrazione”;</w:t>
      </w:r>
    </w:p>
    <w:p w14:paraId="68558EF9" w14:textId="0C2EE031"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il decreto Legislativo 14 marzo 2013, n. 33 avente per oggetto il “Riordino della disciplina riguardante gli obblighi di pubblicità, trasparenza e diffusione delle informazioni da parte delle pubbliche amministrazioni”;</w:t>
      </w:r>
    </w:p>
    <w:p w14:paraId="7B38B419" w14:textId="2D3957F3" w:rsidR="006C52A0" w:rsidRPr="00B32F5A"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il Decreto del Presidente della Repubblica 16 aprile 2013, n. 62 c</w:t>
      </w:r>
      <w:r w:rsidR="00A84BF6" w:rsidRPr="00B32F5A">
        <w:rPr>
          <w:rFonts w:asciiTheme="minorHAnsi" w:hAnsiTheme="minorHAnsi"/>
          <w:sz w:val="20"/>
        </w:rPr>
        <w:t xml:space="preserve">on il quale è stato emanato il  </w:t>
      </w:r>
      <w:r w:rsidRPr="00B32F5A">
        <w:rPr>
          <w:rFonts w:asciiTheme="minorHAnsi" w:hAnsiTheme="minorHAnsi"/>
          <w:sz w:val="20"/>
        </w:rPr>
        <w:t>“Regolamento recante il codice di comportamento dei dipendenti pubblici”;</w:t>
      </w:r>
    </w:p>
    <w:p w14:paraId="49621D71"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“Codice di comportamento dei dipendenti del Ministero della Difesa”, approvato dal Ministro della Difesa il 29 gennaio 2014;</w:t>
      </w:r>
    </w:p>
    <w:p w14:paraId="5410435A"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decreto- legge 24 giugno 2014, n. 90 recante “Misure urgenti per la semplificazione e la trasparenza amministrativa e per l’efficienza degli uffici giudiziari”, convertito con modificazioni dalla Legge 11 agosto 2014, n. 114;</w:t>
      </w:r>
    </w:p>
    <w:p w14:paraId="0EF4C298"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Protocollo di intesa siglato tra il Ministero dell’Interno e l’Autorità Nazionale Anticorruzione il 15 luglio 2014;</w:t>
      </w:r>
    </w:p>
    <w:p w14:paraId="5ED9EE19" w14:textId="77777777" w:rsidR="006C52A0" w:rsidRPr="006C52A0" w:rsidRDefault="006C52A0" w:rsidP="00B32F5A">
      <w:pPr>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69902DB7" w14:textId="1D584726" w:rsidR="006C52A0" w:rsidRPr="006C52A0" w:rsidRDefault="00B32F5A" w:rsidP="00B32F5A">
      <w:pPr>
        <w:pStyle w:val="Paragrafoelenco"/>
        <w:widowControl w:val="0"/>
        <w:numPr>
          <w:ilvl w:val="0"/>
          <w:numId w:val="87"/>
        </w:numPr>
        <w:spacing w:line="240" w:lineRule="auto"/>
        <w:ind w:left="284" w:hanging="284"/>
        <w:rPr>
          <w:rFonts w:asciiTheme="minorHAnsi" w:hAnsiTheme="minorHAnsi"/>
          <w:sz w:val="20"/>
        </w:rPr>
      </w:pPr>
      <w:r>
        <w:rPr>
          <w:rFonts w:asciiTheme="minorHAnsi" w:hAnsiTheme="minorHAnsi"/>
          <w:sz w:val="20"/>
        </w:rPr>
        <w:t>l</w:t>
      </w:r>
      <w:r w:rsidR="006C52A0" w:rsidRPr="006C52A0">
        <w:rPr>
          <w:rFonts w:asciiTheme="minorHAnsi" w:hAnsiTheme="minorHAnsi"/>
          <w:sz w:val="20"/>
        </w:rPr>
        <w:t xml:space="preserve">a Determinazione n. 12 del 28 ottobre 2015 con la quale l’Autorità Nazionale Anticorruzione ha adottato </w:t>
      </w:r>
      <w:r w:rsidR="006C52A0" w:rsidRPr="006C52A0">
        <w:rPr>
          <w:rFonts w:asciiTheme="minorHAnsi" w:hAnsiTheme="minorHAnsi"/>
          <w:sz w:val="20"/>
        </w:rPr>
        <w:lastRenderedPageBreak/>
        <w:t>l’aggiornamento 2015 al Piano Nazionale Anticorruzione;</w:t>
      </w:r>
    </w:p>
    <w:p w14:paraId="5B36B040" w14:textId="77777777" w:rsidR="006C52A0" w:rsidRPr="006C52A0" w:rsidRDefault="006C52A0" w:rsidP="00B32F5A">
      <w:pPr>
        <w:pStyle w:val="Paragrafoelenco"/>
        <w:widowControl w:val="0"/>
        <w:numPr>
          <w:ilvl w:val="0"/>
          <w:numId w:val="87"/>
        </w:numPr>
        <w:spacing w:line="240" w:lineRule="auto"/>
        <w:ind w:left="284" w:hanging="284"/>
        <w:rPr>
          <w:rFonts w:asciiTheme="minorHAnsi" w:hAnsiTheme="minorHAnsi"/>
          <w:sz w:val="20"/>
        </w:rPr>
      </w:pPr>
      <w:r w:rsidRPr="006C52A0">
        <w:rPr>
          <w:rFonts w:asciiTheme="minorHAnsi" w:hAnsiTheme="minorHAnsi"/>
          <w:sz w:val="20"/>
        </w:rPr>
        <w:t>il Piano Triennale di Prevenzione della Corruzione (P.T.P.C) 2016-2018 del Ministero della Difesa</w:t>
      </w:r>
    </w:p>
    <w:p w14:paraId="5C14813B" w14:textId="379F983C" w:rsidR="006C52A0" w:rsidRPr="006C52A0" w:rsidRDefault="006C52A0" w:rsidP="004E5FD7">
      <w:pPr>
        <w:widowControl w:val="0"/>
        <w:spacing w:before="120" w:line="240" w:lineRule="auto"/>
        <w:rPr>
          <w:rFonts w:asciiTheme="minorHAnsi" w:hAnsiTheme="minorHAnsi"/>
          <w:sz w:val="20"/>
        </w:rPr>
      </w:pPr>
      <w:r w:rsidRPr="006C52A0">
        <w:rPr>
          <w:rFonts w:asciiTheme="minorHAnsi" w:hAnsiTheme="minorHAnsi"/>
          <w:sz w:val="20"/>
        </w:rPr>
        <w:t>SI CONVIENE QUANTO SEGUE</w:t>
      </w:r>
      <w:r w:rsidR="00B32F5A">
        <w:rPr>
          <w:rFonts w:asciiTheme="minorHAnsi" w:hAnsiTheme="minorHAnsi"/>
          <w:sz w:val="20"/>
        </w:rPr>
        <w:t>:</w:t>
      </w:r>
    </w:p>
    <w:p w14:paraId="5CAB3607"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1</w:t>
      </w:r>
      <w:r w:rsidRPr="006C52A0">
        <w:rPr>
          <w:rFonts w:asciiTheme="minorHAnsi" w:hAnsiTheme="minorHAnsi"/>
          <w:sz w:val="20"/>
        </w:rPr>
        <w:t xml:space="preserve"> - Il presente Patto d’integrità stabilisce la formale obbligazione dell’operatore economico che, ai fini della partecipazione alla gara in oggetto, si impegna:</w:t>
      </w:r>
    </w:p>
    <w:p w14:paraId="2F44800A" w14:textId="219995DB"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71F0BCC6" w14:textId="3091BF5C"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3B86DA29" w14:textId="2E3F7E2C"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ad assicurare che non si è accordata e non si accorderà con altri partecipanti alla gara per limitare o eludere la concorrenza;</w:t>
      </w:r>
    </w:p>
    <w:p w14:paraId="3F6C35D4" w14:textId="04755BC1"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ad informare puntualmente tutto il personale, di cui si avvale, del presente Patto di integrità e degli obblighi in esso contenuti;</w:t>
      </w:r>
    </w:p>
    <w:p w14:paraId="3559E52D" w14:textId="2E1060F9"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vigilare affinché gli impegni sopra indicati siano osservati da tutti i collaboratori e dipendenti nell’esercizio dei compiti loro assegnati;</w:t>
      </w:r>
    </w:p>
    <w:p w14:paraId="54B9BD0C" w14:textId="4C35663A" w:rsidR="006C52A0" w:rsidRPr="00B32F5A" w:rsidRDefault="006C52A0" w:rsidP="00B32F5A">
      <w:pPr>
        <w:widowControl w:val="0"/>
        <w:numPr>
          <w:ilvl w:val="0"/>
          <w:numId w:val="87"/>
        </w:numPr>
        <w:spacing w:line="240" w:lineRule="auto"/>
        <w:ind w:left="284" w:hanging="284"/>
        <w:rPr>
          <w:rFonts w:asciiTheme="minorHAnsi" w:hAnsiTheme="minorHAnsi"/>
          <w:sz w:val="20"/>
        </w:rPr>
      </w:pPr>
      <w:r w:rsidRPr="00B32F5A">
        <w:rPr>
          <w:rFonts w:asciiTheme="minorHAnsi" w:hAnsiTheme="minorHAnsi"/>
          <w:sz w:val="20"/>
        </w:rPr>
        <w:t>a denunciare alla Pubblica Autorità competente ogni irregolarità o distorsione di cui sia venuta a conoscenza per quanto attiene l’attività di cui all’oggetto della gara in causa.</w:t>
      </w:r>
    </w:p>
    <w:p w14:paraId="74965D0F"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sz w:val="20"/>
        </w:rPr>
        <w:t>Art. 2</w:t>
      </w:r>
      <w:r w:rsidRPr="006C52A0">
        <w:rPr>
          <w:rFonts w:asciiTheme="minorHAnsi" w:hAnsiTheme="minorHAnsi"/>
          <w:sz w:val="20"/>
        </w:rPr>
        <w:t xml:space="preserve"> – L’operatore economico prende nota e accetta che nel caso di mancato rispetto degli impegni anticorruzione assunti con il presente Patto di integrità, comunque accertato dall’Amministrazione, potranno essere applicate le seguenti sanzioni:</w:t>
      </w:r>
    </w:p>
    <w:p w14:paraId="477CF146" w14:textId="5261D30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esclusione del concorrente dalla gara;</w:t>
      </w:r>
    </w:p>
    <w:p w14:paraId="1F40E8C4" w14:textId="7DDC710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escussione della cauzione di validità dell’offerta;</w:t>
      </w:r>
    </w:p>
    <w:p w14:paraId="182E74FB" w14:textId="348C5BC2"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risoluzione del contratto;</w:t>
      </w:r>
    </w:p>
    <w:p w14:paraId="494A897D" w14:textId="1D0AD145"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escussione della cauzione di buona esecuzione del contratto;</w:t>
      </w:r>
    </w:p>
    <w:p w14:paraId="4B89651D" w14:textId="6678CB41" w:rsidR="006C52A0" w:rsidRPr="005E5D20" w:rsidRDefault="006C52A0" w:rsidP="005E5D20">
      <w:pPr>
        <w:pStyle w:val="Paragrafoelenco"/>
        <w:widowControl w:val="0"/>
        <w:numPr>
          <w:ilvl w:val="0"/>
          <w:numId w:val="88"/>
        </w:numPr>
        <w:spacing w:line="240" w:lineRule="auto"/>
        <w:ind w:left="284" w:hanging="284"/>
        <w:rPr>
          <w:rFonts w:asciiTheme="minorHAnsi" w:hAnsiTheme="minorHAnsi"/>
          <w:sz w:val="20"/>
        </w:rPr>
      </w:pPr>
      <w:r w:rsidRPr="005E5D20">
        <w:rPr>
          <w:rFonts w:asciiTheme="minorHAnsi" w:hAnsiTheme="minorHAnsi"/>
          <w:sz w:val="20"/>
        </w:rPr>
        <w:t xml:space="preserve">esclusione del concorrente dalle gare indette dalla stazione appaltante per 5 anni. </w:t>
      </w:r>
    </w:p>
    <w:p w14:paraId="70F8E82B"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b/>
          <w:bCs/>
          <w:sz w:val="20"/>
        </w:rPr>
        <w:t xml:space="preserve">Art. 3 – </w:t>
      </w:r>
      <w:r w:rsidRPr="006C52A0">
        <w:rPr>
          <w:rFonts w:asciiTheme="minorHAnsi" w:hAnsiTheme="minorHAnsi"/>
          <w:sz w:val="20"/>
        </w:rPr>
        <w:t xml:space="preserve">Fermo restando quanto previsto dai precedenti articoli 1 e 2, in aderenza alle prescrizioni in materia di anticorruzione contenute nel d.l. 90/2014 convertito dalla l. 114/2014: </w:t>
      </w:r>
    </w:p>
    <w:p w14:paraId="17EFA346" w14:textId="0373A44C" w:rsidR="006C52A0" w:rsidRPr="00BA1B06" w:rsidRDefault="006C52A0" w:rsidP="00710B00">
      <w:pPr>
        <w:pStyle w:val="Paragrafoelenco"/>
        <w:widowControl w:val="0"/>
        <w:numPr>
          <w:ilvl w:val="0"/>
          <w:numId w:val="90"/>
        </w:numPr>
        <w:spacing w:line="240" w:lineRule="auto"/>
        <w:ind w:left="284" w:hanging="284"/>
        <w:rPr>
          <w:rFonts w:asciiTheme="minorHAnsi" w:hAnsiTheme="minorHAnsi"/>
          <w:sz w:val="20"/>
        </w:rPr>
      </w:pPr>
      <w:r w:rsidRPr="00BA1B06">
        <w:rPr>
          <w:rFonts w:asciiTheme="minorHAnsi" w:hAnsiTheme="minorHAnsi"/>
          <w:sz w:val="20"/>
        </w:rPr>
        <w:t xml:space="preserve">l’operatore economico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5F576C66" w14:textId="3DE9EFBA" w:rsidR="006C52A0" w:rsidRPr="00BA1B06" w:rsidRDefault="006C52A0" w:rsidP="00710B00">
      <w:pPr>
        <w:pStyle w:val="Paragrafoelenco"/>
        <w:widowControl w:val="0"/>
        <w:numPr>
          <w:ilvl w:val="0"/>
          <w:numId w:val="90"/>
        </w:numPr>
        <w:spacing w:line="240" w:lineRule="auto"/>
        <w:ind w:left="284" w:hanging="284"/>
        <w:rPr>
          <w:rFonts w:asciiTheme="minorHAnsi" w:hAnsiTheme="minorHAnsi"/>
          <w:sz w:val="20"/>
        </w:rPr>
      </w:pPr>
      <w:r w:rsidRPr="00BA1B06">
        <w:rPr>
          <w:rFonts w:asciiTheme="minorHAnsi" w:hAnsiTheme="minorHAnsi"/>
          <w:sz w:val="20"/>
        </w:rPr>
        <w:t xml:space="preserve">la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37E67932" w14:textId="77777777" w:rsidR="006C52A0" w:rsidRPr="006C52A0" w:rsidRDefault="006C52A0" w:rsidP="006C52A0">
      <w:pPr>
        <w:widowControl w:val="0"/>
        <w:spacing w:line="240" w:lineRule="auto"/>
        <w:rPr>
          <w:rFonts w:asciiTheme="minorHAnsi" w:hAnsiTheme="minorHAnsi"/>
          <w:sz w:val="20"/>
        </w:rPr>
      </w:pPr>
      <w:r w:rsidRPr="006C52A0">
        <w:rPr>
          <w:rFonts w:asciiTheme="minorHAnsi" w:hAnsiTheme="minorHAnsi"/>
          <w:sz w:val="20"/>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14:paraId="1FC43B79" w14:textId="77777777"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4</w:t>
      </w:r>
      <w:r w:rsidRPr="006C52A0">
        <w:rPr>
          <w:rFonts w:asciiTheme="minorHAnsi" w:hAnsiTheme="minorHAnsi"/>
          <w:sz w:val="20"/>
        </w:rPr>
        <w:t xml:space="preserve"> </w:t>
      </w:r>
      <w:r w:rsidRPr="00D1733B">
        <w:rPr>
          <w:rFonts w:asciiTheme="minorHAnsi" w:hAnsiTheme="minorHAnsi"/>
          <w:b/>
          <w:sz w:val="20"/>
        </w:rPr>
        <w:t xml:space="preserve">- </w:t>
      </w:r>
      <w:r w:rsidRPr="006C52A0">
        <w:rPr>
          <w:rFonts w:asciiTheme="minorHAnsi" w:hAnsiTheme="minorHAnsi"/>
          <w:sz w:val="20"/>
        </w:rPr>
        <w:t xml:space="preserve">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462A4F4C" w14:textId="6ABC3ADB"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5 -</w:t>
      </w:r>
      <w:r w:rsidRPr="006C52A0">
        <w:rPr>
          <w:rFonts w:asciiTheme="minorHAnsi" w:hAnsiTheme="minorHAnsi"/>
          <w:sz w:val="20"/>
        </w:rPr>
        <w:t xml:space="preserve"> Il presente Patto di INTEGRITA’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14:paraId="6030F53E" w14:textId="77777777" w:rsidR="006C52A0" w:rsidRPr="006C52A0" w:rsidRDefault="006C52A0" w:rsidP="006C52A0">
      <w:pPr>
        <w:widowControl w:val="0"/>
        <w:spacing w:line="240" w:lineRule="auto"/>
        <w:rPr>
          <w:rFonts w:asciiTheme="minorHAnsi" w:hAnsiTheme="minorHAnsi"/>
          <w:sz w:val="20"/>
        </w:rPr>
      </w:pPr>
      <w:r w:rsidRPr="00D1733B">
        <w:rPr>
          <w:rFonts w:asciiTheme="minorHAnsi" w:hAnsiTheme="minorHAnsi"/>
          <w:b/>
          <w:sz w:val="20"/>
        </w:rPr>
        <w:t>Art. 6 -</w:t>
      </w:r>
      <w:r w:rsidRPr="006C52A0">
        <w:rPr>
          <w:rFonts w:asciiTheme="minorHAnsi" w:hAnsiTheme="minorHAnsi"/>
          <w:sz w:val="20"/>
        </w:rPr>
        <w:t xml:space="preserve"> Ogni controversia relativa all’interpretazione ed esecuzione del Patto d’integrità fra la stazione appaltante e i concorrenti e tra gli stessi concorrenti sarà risolta dall’Autorità Giudiziaria competente.</w:t>
      </w:r>
    </w:p>
    <w:p w14:paraId="58D8D2D2" w14:textId="5703743C"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Luogo e data ………………….</w:t>
      </w:r>
      <w:r w:rsidRPr="006C52A0">
        <w:rPr>
          <w:rFonts w:asciiTheme="minorHAnsi" w:hAnsiTheme="minorHAnsi"/>
          <w:sz w:val="20"/>
        </w:rPr>
        <w:tab/>
      </w:r>
      <w:r w:rsidRPr="006C52A0">
        <w:rPr>
          <w:rFonts w:asciiTheme="minorHAnsi" w:hAnsiTheme="minorHAnsi"/>
          <w:sz w:val="20"/>
        </w:rPr>
        <w:tab/>
      </w:r>
      <w:r w:rsidR="004E5FD7">
        <w:rPr>
          <w:rFonts w:asciiTheme="minorHAnsi" w:hAnsiTheme="minorHAnsi"/>
          <w:sz w:val="20"/>
        </w:rPr>
        <w:t xml:space="preserve">                                                                     </w:t>
      </w:r>
      <w:r w:rsidRPr="006C52A0">
        <w:rPr>
          <w:rFonts w:asciiTheme="minorHAnsi" w:hAnsiTheme="minorHAnsi"/>
          <w:sz w:val="20"/>
        </w:rPr>
        <w:t>Per l’operatore economico:</w:t>
      </w:r>
    </w:p>
    <w:p w14:paraId="111CB934" w14:textId="77777777" w:rsidR="006C52A0" w:rsidRPr="006C52A0" w:rsidRDefault="006C52A0" w:rsidP="004E5FD7">
      <w:pPr>
        <w:widowControl w:val="0"/>
        <w:spacing w:line="240" w:lineRule="auto"/>
        <w:ind w:left="5529"/>
        <w:jc w:val="left"/>
        <w:rPr>
          <w:rFonts w:asciiTheme="minorHAnsi" w:hAnsiTheme="minorHAnsi"/>
          <w:sz w:val="20"/>
        </w:rPr>
      </w:pPr>
      <w:r w:rsidRPr="006C52A0">
        <w:rPr>
          <w:rFonts w:asciiTheme="minorHAnsi" w:hAnsiTheme="minorHAnsi"/>
          <w:sz w:val="20"/>
        </w:rPr>
        <w:t>______________________________</w:t>
      </w:r>
    </w:p>
    <w:p w14:paraId="15F9BD7C" w14:textId="3A8F18DC" w:rsidR="006C52A0" w:rsidRPr="006C52A0" w:rsidRDefault="004E5FD7" w:rsidP="004E5FD7">
      <w:pPr>
        <w:widowControl w:val="0"/>
        <w:spacing w:line="240" w:lineRule="auto"/>
        <w:ind w:left="5529"/>
        <w:jc w:val="left"/>
        <w:rPr>
          <w:rFonts w:asciiTheme="minorHAnsi" w:hAnsiTheme="minorHAnsi"/>
          <w:sz w:val="20"/>
        </w:rPr>
      </w:pPr>
      <w:r>
        <w:rPr>
          <w:rFonts w:asciiTheme="minorHAnsi" w:hAnsiTheme="minorHAnsi"/>
          <w:sz w:val="20"/>
        </w:rPr>
        <w:t xml:space="preserve">            </w:t>
      </w:r>
      <w:r w:rsidR="006C52A0" w:rsidRPr="006C52A0">
        <w:rPr>
          <w:rFonts w:asciiTheme="minorHAnsi" w:hAnsiTheme="minorHAnsi"/>
          <w:sz w:val="20"/>
        </w:rPr>
        <w:t xml:space="preserve">(il legale rappresentante) </w:t>
      </w:r>
    </w:p>
    <w:sectPr w:rsidR="006C52A0" w:rsidRPr="006C52A0" w:rsidSect="00B32F5A">
      <w:footerReference w:type="default" r:id="rId10"/>
      <w:headerReference w:type="first" r:id="rId11"/>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09574" w14:textId="77777777" w:rsidR="00DA3648" w:rsidRDefault="00DA3648" w:rsidP="002750E3">
      <w:pPr>
        <w:spacing w:line="240" w:lineRule="auto"/>
      </w:pPr>
      <w:r>
        <w:separator/>
      </w:r>
    </w:p>
  </w:endnote>
  <w:endnote w:type="continuationSeparator" w:id="0">
    <w:p w14:paraId="4072AA1E" w14:textId="77777777" w:rsidR="00DA3648" w:rsidRDefault="00DA3648" w:rsidP="002750E3">
      <w:pPr>
        <w:spacing w:line="240" w:lineRule="auto"/>
      </w:pPr>
      <w:r>
        <w:continuationSeparator/>
      </w:r>
    </w:p>
  </w:endnote>
  <w:endnote w:type="continuationNotice" w:id="1">
    <w:p w14:paraId="19212C94" w14:textId="77777777" w:rsidR="00DA3648" w:rsidRDefault="00DA36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239A0D8B" w:rsidR="00571E25" w:rsidRPr="00AE6A9E" w:rsidRDefault="009A07D1" w:rsidP="00B32F5A">
    <w:pPr>
      <w:pStyle w:val="Pidipagina"/>
      <w:pBdr>
        <w:top w:val="single" w:sz="4" w:space="1" w:color="auto"/>
      </w:pBdr>
      <w:spacing w:before="0" w:beforeAutospacing="0" w:afterAutospacing="0"/>
      <w:rPr>
        <w:rFonts w:asciiTheme="minorHAnsi" w:hAnsiTheme="minorHAnsi"/>
        <w:b/>
        <w:bCs/>
        <w:sz w:val="18"/>
        <w:szCs w:val="18"/>
      </w:rPr>
    </w:pPr>
    <w:r w:rsidRPr="009A07D1">
      <w:rPr>
        <w:rFonts w:asciiTheme="minorHAnsi" w:eastAsia="Calibri" w:hAnsiTheme="minorHAnsi"/>
        <w:noProof/>
        <w:sz w:val="18"/>
        <w:szCs w:val="22"/>
        <w:lang w:val="it-IT" w:eastAsia="en-US"/>
      </w:rPr>
      <w:t xml:space="preserve">CE. 088518 - LA SPEZIA – BLOCCO 8 CASERMA DUCA DEGLI ABRUZZI – CSE                                                                                      </w:t>
    </w:r>
    <w:r w:rsidR="00571E25" w:rsidRPr="00AE6A9E">
      <w:rPr>
        <w:rFonts w:asciiTheme="minorHAnsi" w:eastAsia="Calibri" w:hAnsiTheme="minorHAnsi"/>
        <w:noProof/>
        <w:sz w:val="18"/>
        <w:szCs w:val="22"/>
        <w:lang w:val="it-IT" w:eastAsia="en-US"/>
      </w:rPr>
      <w:t xml:space="preserve">Pag.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PAGE</w:instrText>
    </w:r>
    <w:r w:rsidR="00571E25" w:rsidRPr="00AE6A9E">
      <w:rPr>
        <w:rFonts w:asciiTheme="minorHAnsi" w:hAnsiTheme="minorHAnsi"/>
        <w:b/>
        <w:bCs/>
        <w:sz w:val="18"/>
        <w:szCs w:val="18"/>
      </w:rPr>
      <w:fldChar w:fldCharType="separate"/>
    </w:r>
    <w:r w:rsidR="00176FEE">
      <w:rPr>
        <w:rFonts w:asciiTheme="minorHAnsi" w:hAnsiTheme="minorHAnsi"/>
        <w:b/>
        <w:bCs/>
        <w:noProof/>
        <w:sz w:val="18"/>
        <w:szCs w:val="18"/>
      </w:rPr>
      <w:t>2</w:t>
    </w:r>
    <w:r w:rsidR="00571E25" w:rsidRPr="00AE6A9E">
      <w:rPr>
        <w:rFonts w:asciiTheme="minorHAnsi" w:hAnsiTheme="minorHAnsi"/>
        <w:b/>
        <w:bCs/>
        <w:sz w:val="18"/>
        <w:szCs w:val="18"/>
      </w:rPr>
      <w:fldChar w:fldCharType="end"/>
    </w:r>
    <w:r w:rsidR="00571E25" w:rsidRPr="00AE6A9E">
      <w:rPr>
        <w:rFonts w:asciiTheme="minorHAnsi" w:hAnsiTheme="minorHAnsi"/>
        <w:b/>
        <w:bCs/>
        <w:sz w:val="18"/>
        <w:szCs w:val="18"/>
        <w:lang w:val="it-IT"/>
      </w:rPr>
      <w:t xml:space="preserve"> </w:t>
    </w:r>
    <w:r w:rsidR="00571E25" w:rsidRPr="00AE6A9E">
      <w:rPr>
        <w:rFonts w:asciiTheme="minorHAnsi" w:hAnsiTheme="minorHAnsi"/>
        <w:bCs/>
        <w:sz w:val="18"/>
        <w:szCs w:val="18"/>
        <w:lang w:val="it-IT"/>
      </w:rPr>
      <w:t>a</w:t>
    </w:r>
    <w:r w:rsidR="00571E25" w:rsidRPr="00AE6A9E">
      <w:rPr>
        <w:rFonts w:asciiTheme="minorHAnsi" w:hAnsiTheme="minorHAnsi"/>
        <w:sz w:val="18"/>
        <w:szCs w:val="18"/>
        <w:lang w:val="it-IT"/>
      </w:rPr>
      <w:t xml:space="preserve">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NUMPAGES</w:instrText>
    </w:r>
    <w:r w:rsidR="00571E25" w:rsidRPr="00AE6A9E">
      <w:rPr>
        <w:rFonts w:asciiTheme="minorHAnsi" w:hAnsiTheme="minorHAnsi"/>
        <w:b/>
        <w:bCs/>
        <w:sz w:val="18"/>
        <w:szCs w:val="18"/>
      </w:rPr>
      <w:fldChar w:fldCharType="separate"/>
    </w:r>
    <w:r w:rsidR="00176FEE">
      <w:rPr>
        <w:rFonts w:asciiTheme="minorHAnsi" w:hAnsiTheme="minorHAnsi"/>
        <w:b/>
        <w:bCs/>
        <w:noProof/>
        <w:sz w:val="18"/>
        <w:szCs w:val="18"/>
      </w:rPr>
      <w:t>2</w:t>
    </w:r>
    <w:r w:rsidR="00571E25"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72C5A" w14:textId="77777777" w:rsidR="00DA3648" w:rsidRDefault="00DA3648" w:rsidP="002750E3">
      <w:pPr>
        <w:spacing w:line="240" w:lineRule="auto"/>
      </w:pPr>
      <w:r>
        <w:separator/>
      </w:r>
    </w:p>
  </w:footnote>
  <w:footnote w:type="continuationSeparator" w:id="0">
    <w:p w14:paraId="16210969" w14:textId="77777777" w:rsidR="00DA3648" w:rsidRDefault="00DA3648" w:rsidP="002750E3">
      <w:pPr>
        <w:spacing w:line="240" w:lineRule="auto"/>
      </w:pPr>
      <w:r>
        <w:continuationSeparator/>
      </w:r>
    </w:p>
  </w:footnote>
  <w:footnote w:type="continuationNotice" w:id="1">
    <w:p w14:paraId="28206295" w14:textId="77777777" w:rsidR="00DA3648" w:rsidRDefault="00DA3648">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AB1"/>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6FEE"/>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44F"/>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42C"/>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04F"/>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68"/>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7D1"/>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48"/>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3CB8C-A2F3-438B-839D-F94384CB12DD}">
  <ds:schemaRefs>
    <ds:schemaRef ds:uri="http://schemas.openxmlformats.org/officeDocument/2006/bibliography"/>
  </ds:schemaRefs>
</ds:datastoreItem>
</file>

<file path=customXml/itemProps2.xml><?xml version="1.0" encoding="utf-8"?>
<ds:datastoreItem xmlns:ds="http://schemas.openxmlformats.org/officeDocument/2006/customXml" ds:itemID="{AE278C83-2607-4FC6-A392-F991E0F9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792</TotalTime>
  <Pages>2</Pages>
  <Words>1457</Words>
  <Characters>8308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Risi, STV Paola - GENIODIFE</cp:lastModifiedBy>
  <cp:revision>70</cp:revision>
  <cp:lastPrinted>2019-08-06T12:26:00Z</cp:lastPrinted>
  <dcterms:created xsi:type="dcterms:W3CDTF">2019-09-19T12:17:00Z</dcterms:created>
  <dcterms:modified xsi:type="dcterms:W3CDTF">2020-01-15T14:53:00Z</dcterms:modified>
</cp:coreProperties>
</file>