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0AF" w:rsidRPr="00C5519B" w:rsidRDefault="005230AF" w:rsidP="005230AF">
      <w:pPr>
        <w:jc w:val="left"/>
        <w:rPr>
          <w:rFonts w:asciiTheme="minorHAnsi" w:hAnsiTheme="minorHAnsi"/>
          <w:sz w:val="4"/>
          <w:highlight w:val="red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5230AF" w:rsidRPr="00825404" w:rsidTr="00FF7C5C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:rsidR="005230AF" w:rsidRPr="00825404" w:rsidRDefault="005230AF" w:rsidP="00FF7C5C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118992880"/>
            <w:r w:rsidRPr="0011271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11271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11271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Pr="0011271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r w:rsidRPr="0011271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bis </w:t>
            </w:r>
            <w:bookmarkEnd w:id="0"/>
            <w:r w:rsidRPr="0011271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- DICHIARAZIONE</w:t>
            </w:r>
            <w:r w:rsidRPr="00825404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OFFERTA ECONOMICA </w:t>
            </w:r>
            <w:r w:rsidRPr="00825404">
              <w:rPr>
                <w:rFonts w:asciiTheme="minorHAnsi" w:hAnsiTheme="minorHAnsi"/>
                <w:b/>
                <w:bCs/>
                <w:szCs w:val="24"/>
              </w:rPr>
              <w:t>(partecipazione in raggruppamento)</w:t>
            </w:r>
            <w:bookmarkEnd w:id="1"/>
          </w:p>
        </w:tc>
      </w:tr>
    </w:tbl>
    <w:p w:rsidR="005230AF" w:rsidRPr="00825404" w:rsidRDefault="005230AF" w:rsidP="005230AF">
      <w:pPr>
        <w:widowControl w:val="0"/>
        <w:jc w:val="left"/>
        <w:rPr>
          <w:rFonts w:asciiTheme="minorHAnsi" w:hAnsiTheme="minorHAnsi"/>
          <w:sz w:val="13"/>
        </w:rPr>
      </w:pPr>
    </w:p>
    <w:p w:rsidR="005230AF" w:rsidRPr="00020C3A" w:rsidRDefault="005230AF" w:rsidP="005230A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MINISTERO DELLA DIFESA</w:t>
      </w:r>
    </w:p>
    <w:p w:rsidR="005230AF" w:rsidRPr="00E6083C" w:rsidRDefault="005230AF" w:rsidP="005230A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:rsidR="005230AF" w:rsidRPr="00E6083C" w:rsidRDefault="005230AF" w:rsidP="005230A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 xml:space="preserve">Direzione dei Lavori e del Demanio - 1° Reparto </w:t>
      </w:r>
      <w:r>
        <w:rPr>
          <w:rFonts w:asciiTheme="minorHAnsi" w:hAnsiTheme="minorHAnsi"/>
          <w:sz w:val="20"/>
          <w:szCs w:val="20"/>
        </w:rPr>
        <w:t>–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Ufficio di Programma Basi Blu</w:t>
      </w:r>
    </w:p>
    <w:p w:rsidR="005230AF" w:rsidRPr="00E6083C" w:rsidRDefault="005230AF" w:rsidP="005230A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:rsidR="005230AF" w:rsidRPr="00E6083C" w:rsidRDefault="005230AF" w:rsidP="005230AF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:rsidR="005230AF" w:rsidRPr="00020C3A" w:rsidRDefault="005230AF" w:rsidP="005230AF">
      <w:pPr>
        <w:widowControl w:val="0"/>
        <w:rPr>
          <w:rFonts w:asciiTheme="minorHAnsi" w:hAnsiTheme="minorHAnsi"/>
          <w:b/>
          <w:sz w:val="20"/>
          <w:szCs w:val="20"/>
        </w:rPr>
      </w:pPr>
      <w:r w:rsidRPr="00E6083C">
        <w:rPr>
          <w:rFonts w:asciiTheme="minorHAnsi" w:hAnsiTheme="minorHAnsi"/>
          <w:b/>
          <w:sz w:val="20"/>
          <w:szCs w:val="20"/>
        </w:rPr>
        <w:t>OGGETTO: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 w:rsidRPr="005026C7">
        <w:rPr>
          <w:rFonts w:asciiTheme="minorHAnsi" w:hAnsiTheme="minorHAnsi"/>
          <w:sz w:val="20"/>
          <w:szCs w:val="20"/>
        </w:rPr>
        <w:t>GARA TELEMATICA CON PROCEDURA APERTA PER L'AFFIDAMENTO DEL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 w:rsidRPr="00A919B8">
        <w:rPr>
          <w:rFonts w:asciiTheme="minorHAnsi" w:hAnsiTheme="minorHAnsi"/>
          <w:b/>
          <w:sz w:val="20"/>
          <w:szCs w:val="20"/>
        </w:rPr>
        <w:t>SERVIZIO DI VERIFICA</w:t>
      </w:r>
      <w:r>
        <w:rPr>
          <w:rFonts w:asciiTheme="minorHAnsi" w:hAnsiTheme="minorHAnsi"/>
          <w:b/>
          <w:sz w:val="20"/>
          <w:szCs w:val="20"/>
        </w:rPr>
        <w:t xml:space="preserve"> D</w:t>
      </w:r>
      <w:r w:rsidRPr="00A919B8">
        <w:rPr>
          <w:rFonts w:asciiTheme="minorHAnsi" w:hAnsiTheme="minorHAnsi"/>
          <w:b/>
          <w:sz w:val="20"/>
          <w:szCs w:val="20"/>
        </w:rPr>
        <w:t xml:space="preserve">ELLA PROGETTAZIONE E DEL PSC PER I LAVORI DI </w:t>
      </w:r>
      <w:proofErr w:type="gramStart"/>
      <w:r w:rsidRPr="00A919B8">
        <w:rPr>
          <w:rFonts w:asciiTheme="minorHAnsi" w:hAnsiTheme="minorHAnsi"/>
          <w:b/>
          <w:sz w:val="20"/>
          <w:szCs w:val="20"/>
        </w:rPr>
        <w:t>“ ADEGUAMENTO</w:t>
      </w:r>
      <w:proofErr w:type="gramEnd"/>
      <w:r w:rsidRPr="00A919B8">
        <w:rPr>
          <w:rFonts w:asciiTheme="minorHAnsi" w:hAnsiTheme="minorHAnsi"/>
          <w:b/>
          <w:sz w:val="20"/>
          <w:szCs w:val="20"/>
        </w:rPr>
        <w:t xml:space="preserve"> E AMMODERNAMENTO DELLE CAPACITÀ DI SUPPORTO LOGISTICO DELLE BASI DELLA M.M.I. – BASE NAVALE DI LA SPEZIA – PROGRAMMA BASI BLU”</w:t>
      </w:r>
    </w:p>
    <w:p w:rsidR="005230AF" w:rsidRPr="00020C3A" w:rsidRDefault="005230AF" w:rsidP="005230AF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LOCALITÀ: </w:t>
      </w:r>
      <w:r>
        <w:rPr>
          <w:rFonts w:asciiTheme="minorHAnsi" w:hAnsiTheme="minorHAnsi"/>
          <w:sz w:val="20"/>
          <w:szCs w:val="20"/>
        </w:rPr>
        <w:t>LA SPEZIA</w:t>
      </w:r>
      <w:r w:rsidRPr="00020C3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–BASE NAVALE</w:t>
      </w:r>
    </w:p>
    <w:p w:rsidR="005230AF" w:rsidRDefault="005230AF" w:rsidP="005230AF">
      <w:pPr>
        <w:widowControl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 003222 CAP 7120/26</w:t>
      </w:r>
    </w:p>
    <w:p w:rsidR="005230AF" w:rsidRPr="008369D5" w:rsidRDefault="005230AF" w:rsidP="005230AF">
      <w:pPr>
        <w:widowControl w:val="0"/>
        <w:rPr>
          <w:rFonts w:asciiTheme="minorHAnsi" w:hAnsiTheme="minorHAnsi"/>
          <w:sz w:val="20"/>
          <w:szCs w:val="20"/>
        </w:rPr>
      </w:pPr>
      <w:r w:rsidRPr="008369D5">
        <w:rPr>
          <w:rFonts w:asciiTheme="minorHAnsi" w:hAnsiTheme="minorHAnsi"/>
          <w:sz w:val="20"/>
          <w:szCs w:val="20"/>
        </w:rPr>
        <w:t>CIG: 9485586930</w:t>
      </w:r>
    </w:p>
    <w:p w:rsidR="005230AF" w:rsidRPr="00020C3A" w:rsidRDefault="005230AF" w:rsidP="005230AF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CUP: </w:t>
      </w:r>
      <w:r w:rsidRPr="00A404EC">
        <w:rPr>
          <w:rFonts w:asciiTheme="minorHAnsi" w:hAnsiTheme="minorHAnsi" w:cstheme="minorHAnsi"/>
          <w:sz w:val="20"/>
          <w:szCs w:val="20"/>
        </w:rPr>
        <w:t>D52F22000050001</w:t>
      </w:r>
    </w:p>
    <w:p w:rsidR="005230AF" w:rsidRPr="00020C3A" w:rsidRDefault="005230AF" w:rsidP="005230AF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Importo a base di gara: </w:t>
      </w:r>
      <w:r w:rsidRPr="00020C3A">
        <w:rPr>
          <w:rFonts w:asciiTheme="minorHAnsi" w:hAnsiTheme="minorHAnsi"/>
          <w:b/>
          <w:sz w:val="20"/>
          <w:szCs w:val="20"/>
        </w:rPr>
        <w:t xml:space="preserve">€ </w:t>
      </w:r>
      <w:r>
        <w:rPr>
          <w:rFonts w:asciiTheme="minorHAnsi" w:hAnsiTheme="minorHAnsi"/>
          <w:b/>
          <w:sz w:val="20"/>
          <w:szCs w:val="20"/>
        </w:rPr>
        <w:t>3.029.191,76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(escluso </w:t>
      </w:r>
      <w:proofErr w:type="spellStart"/>
      <w:r>
        <w:rPr>
          <w:rFonts w:asciiTheme="minorHAnsi" w:hAnsiTheme="minorHAnsi"/>
          <w:sz w:val="20"/>
          <w:szCs w:val="20"/>
        </w:rPr>
        <w:t>inarcassa</w:t>
      </w:r>
      <w:proofErr w:type="spellEnd"/>
      <w:r>
        <w:rPr>
          <w:rFonts w:asciiTheme="minorHAnsi" w:hAnsiTheme="minorHAnsi"/>
          <w:sz w:val="20"/>
          <w:szCs w:val="20"/>
        </w:rPr>
        <w:t xml:space="preserve"> 4% ed IVA22%</w:t>
      </w:r>
      <w:r w:rsidRPr="00020C3A">
        <w:rPr>
          <w:rFonts w:asciiTheme="minorHAnsi" w:hAnsiTheme="minorHAnsi"/>
          <w:sz w:val="20"/>
          <w:szCs w:val="20"/>
        </w:rPr>
        <w:t>)</w:t>
      </w:r>
    </w:p>
    <w:p w:rsidR="005230AF" w:rsidRPr="00825404" w:rsidRDefault="005230AF" w:rsidP="005230AF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825404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:rsidR="005230AF" w:rsidRPr="00825404" w:rsidRDefault="005230AF" w:rsidP="005230A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a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 (</w:t>
      </w:r>
      <w:proofErr w:type="gramEnd"/>
      <w:r w:rsidRPr="00825404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825404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825404">
        <w:rPr>
          <w:rFonts w:asciiTheme="minorHAnsi" w:hAnsiTheme="minorHAnsi"/>
          <w:color w:val="000000"/>
          <w:sz w:val="22"/>
        </w:rPr>
        <w:t>Fisc</w:t>
      </w:r>
      <w:proofErr w:type="spellEnd"/>
      <w:r w:rsidRPr="00825404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,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prov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825404">
        <w:rPr>
          <w:rFonts w:asciiTheme="minorHAnsi" w:hAnsiTheme="minorHAnsi"/>
          <w:color w:val="000000"/>
          <w:sz w:val="22"/>
        </w:rPr>
        <w:t>di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___________________ al n. _____; Tel./Fax _____________, PEC ____________________, in qualità di </w:t>
      </w:r>
      <w:r w:rsidRPr="00825404">
        <w:rPr>
          <w:rFonts w:asciiTheme="minorHAnsi" w:hAnsiTheme="minorHAnsi"/>
          <w:b/>
          <w:smallCaps/>
          <w:sz w:val="22"/>
        </w:rPr>
        <w:t>Mandataria/Capogruppo</w:t>
      </w:r>
      <w:r w:rsidRPr="00825404">
        <w:rPr>
          <w:rFonts w:asciiTheme="minorHAnsi" w:hAnsiTheme="minorHAnsi"/>
          <w:smallCaps/>
          <w:sz w:val="22"/>
        </w:rPr>
        <w:t>;</w:t>
      </w:r>
    </w:p>
    <w:p w:rsidR="005230AF" w:rsidRPr="00825404" w:rsidRDefault="005230AF" w:rsidP="005230A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>**********************</w:t>
      </w:r>
    </w:p>
    <w:p w:rsidR="005230AF" w:rsidRPr="00825404" w:rsidRDefault="005230AF" w:rsidP="005230A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a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 (</w:t>
      </w:r>
      <w:proofErr w:type="gramEnd"/>
      <w:r w:rsidRPr="00825404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825404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825404">
        <w:rPr>
          <w:rFonts w:asciiTheme="minorHAnsi" w:hAnsiTheme="minorHAnsi"/>
          <w:color w:val="000000"/>
          <w:sz w:val="22"/>
        </w:rPr>
        <w:t>Fisc</w:t>
      </w:r>
      <w:proofErr w:type="spellEnd"/>
      <w:r w:rsidRPr="00825404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,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prov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825404">
        <w:rPr>
          <w:rFonts w:asciiTheme="minorHAnsi" w:hAnsiTheme="minorHAnsi"/>
          <w:color w:val="000000"/>
          <w:sz w:val="22"/>
        </w:rPr>
        <w:t>di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___________________ al n. _____; Tel./Fax _____________, PEC ____________________, in qualità di </w:t>
      </w:r>
      <w:r w:rsidRPr="00825404">
        <w:rPr>
          <w:rFonts w:asciiTheme="minorHAnsi" w:hAnsiTheme="minorHAnsi"/>
          <w:b/>
          <w:smallCaps/>
          <w:sz w:val="22"/>
        </w:rPr>
        <w:t>Mandante/Consorziata</w:t>
      </w:r>
      <w:r w:rsidRPr="00825404">
        <w:rPr>
          <w:rFonts w:asciiTheme="minorHAnsi" w:hAnsiTheme="minorHAnsi"/>
          <w:smallCaps/>
          <w:sz w:val="22"/>
        </w:rPr>
        <w:t>;</w:t>
      </w:r>
    </w:p>
    <w:p w:rsidR="005230AF" w:rsidRPr="00825404" w:rsidRDefault="005230AF" w:rsidP="005230A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>**********************</w:t>
      </w:r>
    </w:p>
    <w:p w:rsidR="005230AF" w:rsidRPr="00825404" w:rsidRDefault="005230AF" w:rsidP="005230A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a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 (</w:t>
      </w:r>
      <w:proofErr w:type="gramEnd"/>
      <w:r w:rsidRPr="00825404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825404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825404">
        <w:rPr>
          <w:rFonts w:asciiTheme="minorHAnsi" w:hAnsiTheme="minorHAnsi"/>
          <w:color w:val="000000"/>
          <w:sz w:val="22"/>
        </w:rPr>
        <w:t>Fisc</w:t>
      </w:r>
      <w:proofErr w:type="spellEnd"/>
      <w:r w:rsidRPr="00825404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,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prov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825404">
        <w:rPr>
          <w:rFonts w:asciiTheme="minorHAnsi" w:hAnsiTheme="minorHAnsi"/>
          <w:color w:val="000000"/>
          <w:sz w:val="22"/>
        </w:rPr>
        <w:t>di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___________________ al n. _____; Tel./Fax _____________, PEC ____________________, in qualità di </w:t>
      </w:r>
      <w:r w:rsidRPr="00825404">
        <w:rPr>
          <w:rFonts w:asciiTheme="minorHAnsi" w:hAnsiTheme="minorHAnsi"/>
          <w:b/>
          <w:smallCaps/>
          <w:sz w:val="22"/>
        </w:rPr>
        <w:t>Mandante/Consorziata</w:t>
      </w:r>
      <w:r w:rsidRPr="00825404">
        <w:rPr>
          <w:rFonts w:asciiTheme="minorHAnsi" w:hAnsiTheme="minorHAnsi"/>
          <w:smallCaps/>
          <w:sz w:val="22"/>
        </w:rPr>
        <w:t>;</w:t>
      </w:r>
    </w:p>
    <w:p w:rsidR="005230AF" w:rsidRPr="00825404" w:rsidRDefault="005230AF" w:rsidP="005230AF">
      <w:pPr>
        <w:widowControl w:val="0"/>
        <w:ind w:left="284" w:hanging="284"/>
        <w:rPr>
          <w:rFonts w:asciiTheme="minorHAnsi" w:hAnsiTheme="minorHAnsi"/>
          <w:sz w:val="22"/>
        </w:rPr>
      </w:pPr>
      <w:r w:rsidRPr="00825404">
        <w:rPr>
          <w:rFonts w:asciiTheme="minorHAnsi" w:hAnsiTheme="minorHAnsi"/>
          <w:sz w:val="22"/>
        </w:rPr>
        <w:t>………etc. etc.</w:t>
      </w:r>
    </w:p>
    <w:p w:rsidR="005230AF" w:rsidRPr="00825404" w:rsidRDefault="005230AF" w:rsidP="005230A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>**********************</w:t>
      </w:r>
    </w:p>
    <w:p w:rsidR="005230AF" w:rsidRPr="00825404" w:rsidRDefault="005230AF" w:rsidP="005230AF">
      <w:pPr>
        <w:widowControl w:val="0"/>
        <w:rPr>
          <w:rFonts w:asciiTheme="minorHAnsi" w:hAnsiTheme="minorHAnsi"/>
          <w:sz w:val="22"/>
        </w:rPr>
      </w:pPr>
      <w:r w:rsidRPr="00825404">
        <w:rPr>
          <w:rFonts w:asciiTheme="minorHAnsi" w:hAnsiTheme="minorHAnsi"/>
          <w:sz w:val="22"/>
        </w:rPr>
        <w:lastRenderedPageBreak/>
        <w:t xml:space="preserve">Al fine di partecipare e presentare idonea offerta per la gara in oggetto, </w:t>
      </w:r>
      <w:r w:rsidRPr="00825404">
        <w:rPr>
          <w:rFonts w:asciiTheme="minorHAnsi" w:hAnsiTheme="minorHAnsi"/>
          <w:color w:val="000000"/>
          <w:sz w:val="22"/>
        </w:rPr>
        <w:t xml:space="preserve">ai sensi degli art. 46 e 47 D.P.R. 445/2000, </w:t>
      </w:r>
      <w:r w:rsidRPr="00825404">
        <w:rPr>
          <w:rFonts w:asciiTheme="minorHAnsi" w:hAnsiTheme="minorHAnsi"/>
          <w:sz w:val="22"/>
        </w:rPr>
        <w:t>consapevole delle sanzioni penali nel caso di dichiarazioni non veritiere, di formazione o uso di atti falsi, richiamate dall’art. 76 del D.P.R. 445 del 28 dicembre 2000,</w:t>
      </w:r>
    </w:p>
    <w:p w:rsidR="005230AF" w:rsidRPr="00825404" w:rsidRDefault="005230AF" w:rsidP="005230A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proofErr w:type="gramStart"/>
      <w:r w:rsidRPr="00825404">
        <w:rPr>
          <w:rFonts w:asciiTheme="minorHAnsi" w:hAnsiTheme="minorHAnsi"/>
          <w:b/>
          <w:bCs/>
          <w:color w:val="000000"/>
          <w:sz w:val="22"/>
        </w:rPr>
        <w:t>nel</w:t>
      </w:r>
      <w:proofErr w:type="gramEnd"/>
      <w:r w:rsidRPr="00825404">
        <w:rPr>
          <w:rFonts w:asciiTheme="minorHAnsi" w:hAnsiTheme="minorHAnsi"/>
          <w:b/>
          <w:bCs/>
          <w:color w:val="000000"/>
          <w:sz w:val="22"/>
        </w:rPr>
        <w:t xml:space="preserve"> formulare la propria offerta economica, </w:t>
      </w:r>
    </w:p>
    <w:p w:rsidR="005230AF" w:rsidRPr="00825404" w:rsidRDefault="005230AF" w:rsidP="005230A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825404">
        <w:rPr>
          <w:rFonts w:asciiTheme="minorHAnsi" w:hAnsiTheme="minorHAnsi"/>
          <w:b/>
          <w:bCs/>
          <w:color w:val="000000"/>
          <w:sz w:val="22"/>
        </w:rPr>
        <w:t>DICHIARANO</w:t>
      </w:r>
    </w:p>
    <w:p w:rsidR="005230AF" w:rsidRPr="00825404" w:rsidRDefault="005230AF" w:rsidP="005230AF">
      <w:pPr>
        <w:widowControl w:val="0"/>
        <w:numPr>
          <w:ilvl w:val="0"/>
          <w:numId w:val="1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l’</w:t>
      </w:r>
      <w:r w:rsidRPr="00825404">
        <w:rPr>
          <w:rFonts w:asciiTheme="minorHAnsi" w:hAnsiTheme="minorHAnsi"/>
          <w:b/>
          <w:sz w:val="21"/>
          <w:szCs w:val="21"/>
        </w:rPr>
        <w:t>impegno</w:t>
      </w:r>
      <w:proofErr w:type="gramEnd"/>
      <w:r w:rsidRPr="00825404">
        <w:rPr>
          <w:rFonts w:asciiTheme="minorHAnsi" w:hAnsiTheme="minorHAnsi"/>
          <w:b/>
          <w:sz w:val="21"/>
          <w:szCs w:val="21"/>
        </w:rPr>
        <w:t xml:space="preserve"> a mantenere valida l’offerta per 240 (duecentoquaranta) gg</w:t>
      </w:r>
      <w:r w:rsidRPr="00825404">
        <w:rPr>
          <w:rFonts w:asciiTheme="minorHAnsi" w:hAnsiTheme="minorHAnsi"/>
          <w:sz w:val="21"/>
          <w:szCs w:val="21"/>
        </w:rPr>
        <w:t xml:space="preserve"> solari e consecutivi dal termine ultimo per il ricevimento delle offerte, come indicato nei documenti di gara, ai sensi dell’art. 32, comma 4, del Codice.</w:t>
      </w:r>
    </w:p>
    <w:p w:rsidR="005230AF" w:rsidRPr="00825404" w:rsidRDefault="005230AF" w:rsidP="005230AF">
      <w:pPr>
        <w:widowControl w:val="0"/>
        <w:numPr>
          <w:ilvl w:val="0"/>
          <w:numId w:val="1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prendere atto ed accettare senza riserva alcuna che la </w:t>
      </w:r>
      <w:r w:rsidRPr="00825404">
        <w:rPr>
          <w:rFonts w:asciiTheme="minorHAnsi" w:hAnsiTheme="minorHAnsi"/>
          <w:b/>
          <w:sz w:val="21"/>
          <w:szCs w:val="21"/>
        </w:rPr>
        <w:t>stipula del contratto, in deroga</w:t>
      </w:r>
      <w:r w:rsidRPr="00825404">
        <w:rPr>
          <w:rFonts w:asciiTheme="minorHAnsi" w:hAnsiTheme="minorHAnsi"/>
          <w:sz w:val="21"/>
          <w:szCs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825404">
        <w:rPr>
          <w:rFonts w:asciiTheme="minorHAnsi" w:hAnsiTheme="minorHAnsi"/>
          <w:b/>
          <w:sz w:val="21"/>
          <w:szCs w:val="21"/>
        </w:rPr>
        <w:t xml:space="preserve">l’offerta dell’aggiudicatario è irrevocabile </w:t>
      </w:r>
      <w:r w:rsidRPr="00825404">
        <w:rPr>
          <w:rFonts w:asciiTheme="minorHAnsi" w:hAnsiTheme="minorHAnsi"/>
          <w:sz w:val="21"/>
          <w:szCs w:val="21"/>
        </w:rPr>
        <w:t>fino al termine stabilito sopra, giusta art. 32, co. 6 del Codice.</w:t>
      </w:r>
    </w:p>
    <w:p w:rsidR="005230AF" w:rsidRPr="00825404" w:rsidRDefault="005230AF" w:rsidP="005230AF">
      <w:pPr>
        <w:widowControl w:val="0"/>
        <w:numPr>
          <w:ilvl w:val="0"/>
          <w:numId w:val="1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avere analizzato </w:t>
      </w:r>
      <w:r>
        <w:rPr>
          <w:rFonts w:asciiTheme="minorHAnsi" w:hAnsiTheme="minorHAnsi"/>
          <w:sz w:val="21"/>
        </w:rPr>
        <w:t>tutti</w:t>
      </w:r>
      <w:r w:rsidRPr="0067580E">
        <w:rPr>
          <w:rFonts w:asciiTheme="minorHAnsi" w:hAnsiTheme="minorHAnsi"/>
          <w:sz w:val="21"/>
        </w:rPr>
        <w:t xml:space="preserve"> </w:t>
      </w:r>
      <w:r w:rsidRPr="008E440A">
        <w:rPr>
          <w:rFonts w:asciiTheme="minorHAnsi" w:hAnsiTheme="minorHAnsi"/>
          <w:sz w:val="21"/>
        </w:rPr>
        <w:t>gli elaborati posti a base di gara di cui al punto 2.1 del Disciplinare di gara</w:t>
      </w:r>
      <w:r w:rsidRPr="00825404">
        <w:rPr>
          <w:rFonts w:asciiTheme="minorHAnsi" w:hAnsiTheme="minorHAnsi"/>
          <w:sz w:val="21"/>
          <w:szCs w:val="21"/>
        </w:rPr>
        <w:t>, i documenti parte integrante del contratto e quelli di stima dei costi di esecuzione del servizio, ritenendoli adeguati allo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:rsidR="005230AF" w:rsidRPr="00825404" w:rsidRDefault="005230AF" w:rsidP="005230AF">
      <w:pPr>
        <w:widowControl w:val="0"/>
        <w:numPr>
          <w:ilvl w:val="0"/>
          <w:numId w:val="1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:rsidR="005230AF" w:rsidRPr="00825404" w:rsidRDefault="005230AF" w:rsidP="005230AF">
      <w:pPr>
        <w:widowControl w:val="0"/>
        <w:numPr>
          <w:ilvl w:val="0"/>
          <w:numId w:val="1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aver tenuto conto nel formulare l’offerta economica, che il contratto sarà registrato a tassa fissa ai sensi dell'art. 40 D.P.R. 26.04.86 n.131 e </w:t>
      </w:r>
      <w:proofErr w:type="spellStart"/>
      <w:r w:rsidRPr="00825404">
        <w:rPr>
          <w:rFonts w:asciiTheme="minorHAnsi" w:hAnsiTheme="minorHAnsi"/>
          <w:sz w:val="21"/>
          <w:szCs w:val="21"/>
        </w:rPr>
        <w:t>s.m.i.</w:t>
      </w:r>
      <w:proofErr w:type="spellEnd"/>
      <w:r w:rsidRPr="00825404">
        <w:rPr>
          <w:rFonts w:asciiTheme="minorHAnsi" w:hAnsiTheme="minorHAnsi"/>
          <w:sz w:val="21"/>
          <w:szCs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:rsidR="005230AF" w:rsidRPr="00825404" w:rsidRDefault="005230AF" w:rsidP="005230AF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:rsidR="005230AF" w:rsidRPr="00825404" w:rsidRDefault="005230AF" w:rsidP="005230AF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825404">
        <w:rPr>
          <w:rFonts w:asciiTheme="minorHAnsi" w:hAnsiTheme="minorHAnsi"/>
          <w:sz w:val="20"/>
          <w:szCs w:val="20"/>
        </w:rPr>
        <w:t>Luogo e data ………………….</w:t>
      </w:r>
    </w:p>
    <w:p w:rsidR="005230AF" w:rsidRPr="00825404" w:rsidRDefault="005230AF" w:rsidP="005230AF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:rsidR="005230AF" w:rsidRPr="00825404" w:rsidRDefault="005230AF" w:rsidP="005230AF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825404">
        <w:rPr>
          <w:rFonts w:asciiTheme="minorHAnsi" w:hAnsiTheme="minorHAnsi"/>
          <w:sz w:val="20"/>
        </w:rPr>
        <w:t>MANDATARIO/CAPO GRUPPO</w:t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  <w:t>MANDANTI/CONSORZIATE</w:t>
      </w:r>
    </w:p>
    <w:p w:rsidR="005230AF" w:rsidRPr="00825404" w:rsidRDefault="005230AF" w:rsidP="005230AF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 w:rsidRPr="00825404">
        <w:rPr>
          <w:rFonts w:asciiTheme="minorHAnsi" w:hAnsiTheme="minorHAnsi"/>
          <w:i/>
          <w:sz w:val="16"/>
        </w:rPr>
        <w:t>Nome e Cognome del firmatario</w:t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  <w:t>Nome e Cognome del firmatario</w:t>
      </w:r>
    </w:p>
    <w:p w:rsidR="005230AF" w:rsidRPr="00825404" w:rsidRDefault="005230AF" w:rsidP="005230AF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proofErr w:type="gramStart"/>
      <w:r w:rsidRPr="00825404">
        <w:rPr>
          <w:rFonts w:asciiTheme="minorHAnsi" w:hAnsiTheme="minorHAnsi"/>
          <w:i/>
          <w:sz w:val="16"/>
        </w:rPr>
        <w:t>firmato</w:t>
      </w:r>
      <w:proofErr w:type="gramEnd"/>
      <w:r w:rsidRPr="00825404">
        <w:rPr>
          <w:rFonts w:asciiTheme="minorHAnsi" w:hAnsiTheme="minorHAnsi"/>
          <w:i/>
          <w:sz w:val="16"/>
        </w:rPr>
        <w:t xml:space="preserve"> digitalmente</w:t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  <w:t>firmato digitalmente</w:t>
      </w: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:rsidR="005230AF" w:rsidRPr="00825404" w:rsidRDefault="005230AF" w:rsidP="005230AF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825404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:rsidR="005230AF" w:rsidRPr="00825404" w:rsidRDefault="005230AF" w:rsidP="005230AF">
      <w:pPr>
        <w:pStyle w:val="Paragrafoelenco"/>
        <w:widowControl w:val="0"/>
        <w:numPr>
          <w:ilvl w:val="0"/>
          <w:numId w:val="2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825404">
        <w:rPr>
          <w:rFonts w:asciiTheme="minorHAnsi" w:hAnsiTheme="minorHAnsi"/>
          <w:b/>
          <w:bCs/>
          <w:i/>
          <w:sz w:val="18"/>
        </w:rPr>
        <w:t>Allegare il documento di identità in corso di validità dei firmatari che sottoscrivono congiuntamente.</w:t>
      </w:r>
    </w:p>
    <w:p w:rsidR="005230AF" w:rsidRPr="00825404" w:rsidRDefault="005230AF" w:rsidP="005230AF">
      <w:pPr>
        <w:pStyle w:val="Paragrafoelenco"/>
        <w:widowControl w:val="0"/>
        <w:numPr>
          <w:ilvl w:val="0"/>
          <w:numId w:val="2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825404">
        <w:rPr>
          <w:rFonts w:asciiTheme="minorHAnsi" w:hAnsiTheme="minorHAnsi"/>
          <w:b/>
          <w:bCs/>
          <w:i/>
          <w:sz w:val="18"/>
        </w:rPr>
        <w:t>Il presente documento deve essere presentato dal Raggruppamento, debitamente compilato in ogni sua parte e firmato digitalmente a cura del legale rappresentante di ogni componente (congiuntamente). Nel caso procuratore, allegare la procura notarile (generale o speciale).</w:t>
      </w:r>
    </w:p>
    <w:p w:rsidR="005230AF" w:rsidRPr="00825404" w:rsidRDefault="005230AF" w:rsidP="005230AF">
      <w:pPr>
        <w:pStyle w:val="Paragrafoelenco"/>
        <w:widowControl w:val="0"/>
        <w:numPr>
          <w:ilvl w:val="0"/>
          <w:numId w:val="2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825404">
        <w:rPr>
          <w:rFonts w:asciiTheme="minorHAnsi" w:hAnsiTheme="minorHAnsi"/>
          <w:b/>
          <w:bCs/>
          <w:i/>
          <w:sz w:val="18"/>
        </w:rPr>
        <w:t xml:space="preserve">Deve essere sottoscritta, a pena di esclusione, congiuntamente da tutte le </w:t>
      </w:r>
      <w:proofErr w:type="spellStart"/>
      <w:r w:rsidRPr="00825404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Pr="00825404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p w:rsidR="007A7F44" w:rsidRPr="005230AF" w:rsidRDefault="007A7F44" w:rsidP="005230AF">
      <w:bookmarkStart w:id="2" w:name="_GoBack"/>
      <w:bookmarkEnd w:id="2"/>
    </w:p>
    <w:sectPr w:rsidR="007A7F44" w:rsidRPr="005230AF" w:rsidSect="004A1E18">
      <w:footerReference w:type="default" r:id="rId7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F44" w:rsidRDefault="007A7F44" w:rsidP="007A7F44">
      <w:pPr>
        <w:spacing w:line="240" w:lineRule="auto"/>
      </w:pPr>
      <w:r>
        <w:separator/>
      </w:r>
    </w:p>
  </w:endnote>
  <w:endnote w:type="continuationSeparator" w:id="0">
    <w:p w:rsidR="007A7F44" w:rsidRDefault="007A7F44" w:rsidP="007A7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F44" w:rsidRPr="00B7136B" w:rsidRDefault="007A7F44" w:rsidP="007A7F44">
    <w:pPr>
      <w:pStyle w:val="Pidipagina"/>
      <w:pBdr>
        <w:top w:val="single" w:sz="4" w:space="1" w:color="auto"/>
      </w:pBdr>
      <w:rPr>
        <w:rFonts w:asciiTheme="minorHAnsi" w:hAnsiTheme="minorHAnsi"/>
        <w:sz w:val="16"/>
        <w:szCs w:val="16"/>
      </w:rPr>
    </w:pPr>
    <w:r w:rsidRPr="00484DD8">
      <w:rPr>
        <w:rFonts w:asciiTheme="minorHAnsi" w:eastAsia="Calibri" w:hAnsiTheme="minorHAnsi"/>
        <w:noProof/>
        <w:sz w:val="18"/>
      </w:rPr>
      <w:t>SERVIZIO DI VERIFICA DELLA PROGETTAZIONE</w:t>
    </w:r>
    <w:r>
      <w:rPr>
        <w:rFonts w:asciiTheme="minorHAnsi" w:eastAsia="Calibri" w:hAnsiTheme="minorHAnsi"/>
        <w:noProof/>
        <w:sz w:val="18"/>
      </w:rPr>
      <w:t xml:space="preserve"> –  LA SPEZIA – BASE NAVALE M.M.I.</w:t>
    </w:r>
    <w:r>
      <w:rPr>
        <w:rFonts w:asciiTheme="minorHAnsi" w:eastAsia="Calibri" w:hAnsiTheme="minorHAnsi"/>
        <w:noProof/>
        <w:sz w:val="18"/>
      </w:rPr>
      <w:tab/>
    </w:r>
    <w:r w:rsidRPr="00B7136B">
      <w:rPr>
        <w:rFonts w:asciiTheme="minorHAnsi" w:eastAsia="Calibri" w:hAnsiTheme="minorHAnsi"/>
        <w:noProof/>
        <w:sz w:val="18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5230AF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</w:rPr>
      <w:t xml:space="preserve"> </w:t>
    </w:r>
    <w:r w:rsidRPr="00B7136B">
      <w:rPr>
        <w:rFonts w:asciiTheme="minorHAnsi" w:hAnsiTheme="minorHAnsi"/>
        <w:bCs/>
        <w:sz w:val="18"/>
        <w:szCs w:val="18"/>
      </w:rPr>
      <w:t>a</w:t>
    </w:r>
    <w:r w:rsidRPr="00B7136B">
      <w:rPr>
        <w:rFonts w:asciiTheme="minorHAnsi" w:hAnsiTheme="minorHAnsi"/>
        <w:sz w:val="18"/>
        <w:szCs w:val="18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5230AF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:rsidR="007A7F44" w:rsidRDefault="007A7F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F44" w:rsidRDefault="007A7F44" w:rsidP="007A7F44">
      <w:pPr>
        <w:spacing w:line="240" w:lineRule="auto"/>
      </w:pPr>
      <w:r>
        <w:separator/>
      </w:r>
    </w:p>
  </w:footnote>
  <w:footnote w:type="continuationSeparator" w:id="0">
    <w:p w:rsidR="007A7F44" w:rsidRDefault="007A7F44" w:rsidP="007A7F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F44"/>
    <w:rsid w:val="00473A11"/>
    <w:rsid w:val="004A1E18"/>
    <w:rsid w:val="005230AF"/>
    <w:rsid w:val="007A7F44"/>
    <w:rsid w:val="009736F2"/>
    <w:rsid w:val="00F5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5B084-E84C-40DF-A412-855D9AFF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7F44"/>
    <w:pPr>
      <w:spacing w:after="0" w:line="276" w:lineRule="auto"/>
      <w:jc w:val="both"/>
    </w:pPr>
    <w:rPr>
      <w:rFonts w:ascii="Garamond" w:eastAsia="Times New Roman" w:hAnsi="Garamond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7A7F44"/>
    <w:pPr>
      <w:ind w:left="720"/>
    </w:pPr>
    <w:rPr>
      <w:rFonts w:eastAsia="Calibri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rsid w:val="007A7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A7F44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A7F44"/>
    <w:rPr>
      <w:rFonts w:ascii="Garamond" w:eastAsia="Calibri" w:hAnsi="Garamond" w:cs="Times New Roman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A7F4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7F44"/>
    <w:rPr>
      <w:rFonts w:ascii="Garamond" w:eastAsia="Times New Roman" w:hAnsi="Garamond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7A7F4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7F44"/>
    <w:rPr>
      <w:rFonts w:ascii="Garamond" w:eastAsia="Times New Roman" w:hAnsi="Garamond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SALOMONE, T.V. Giovanni - GENIODIFE</dc:creator>
  <cp:keywords/>
  <dc:description/>
  <cp:lastModifiedBy>BAGLIONI, C.F. Marco - GENIODIFE</cp:lastModifiedBy>
  <cp:revision>4</cp:revision>
  <dcterms:created xsi:type="dcterms:W3CDTF">2022-10-19T11:56:00Z</dcterms:created>
  <dcterms:modified xsi:type="dcterms:W3CDTF">2022-11-10T16:29:00Z</dcterms:modified>
</cp:coreProperties>
</file>