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104A5" w:rsidRPr="006C52A0" w14:paraId="131BD511" w14:textId="77777777" w:rsidTr="00F07881">
        <w:trPr>
          <w:trHeight w:val="408"/>
        </w:trPr>
        <w:tc>
          <w:tcPr>
            <w:tcW w:w="9674" w:type="dxa"/>
            <w:tcBorders>
              <w:top w:val="single" w:sz="8" w:space="0" w:color="000000"/>
              <w:left w:val="nil"/>
              <w:right w:val="nil"/>
            </w:tcBorders>
            <w:shd w:val="clear" w:color="auto" w:fill="C0C0C0"/>
            <w:vAlign w:val="center"/>
          </w:tcPr>
          <w:p w14:paraId="0DDA848D" w14:textId="77777777" w:rsidR="00A104A5" w:rsidRPr="00112255" w:rsidRDefault="00A104A5" w:rsidP="00F07881">
            <w:pPr>
              <w:keepNext/>
              <w:keepLines/>
              <w:spacing w:before="100" w:beforeAutospacing="1"/>
              <w:jc w:val="center"/>
              <w:outlineLvl w:val="0"/>
              <w:rPr>
                <w:rFonts w:asciiTheme="minorHAnsi" w:eastAsia="Calibri" w:hAnsiTheme="minorHAnsi"/>
                <w:b/>
                <w:bCs/>
                <w:szCs w:val="24"/>
                <w:lang w:val="x-none" w:eastAsia="x-none"/>
              </w:rPr>
            </w:pPr>
            <w:bookmarkStart w:id="0" w:name="_Toc414537348"/>
            <w:bookmarkStart w:id="1" w:name="_Toc414537606"/>
            <w:bookmarkStart w:id="2" w:name="_Toc419708971"/>
            <w:bookmarkStart w:id="3" w:name="_Toc422322848"/>
            <w:bookmarkStart w:id="4" w:name="_Ref16072004"/>
            <w:bookmarkStart w:id="5" w:name="_Toc18488506"/>
            <w:bookmarkStart w:id="6" w:name="_Toc64802014"/>
            <w:r w:rsidRPr="00112255">
              <w:rPr>
                <w:rFonts w:asciiTheme="minorHAnsi" w:eastAsia="Calibri" w:hAnsiTheme="minorHAnsi"/>
                <w:b/>
                <w:szCs w:val="24"/>
                <w:lang w:val="x-none" w:eastAsia="x-none"/>
              </w:rPr>
              <w:t>ALLEGATO B</w:t>
            </w:r>
            <w:r w:rsidRPr="00112255">
              <w:rPr>
                <w:rFonts w:asciiTheme="minorHAnsi" w:eastAsia="Calibri" w:hAnsiTheme="minorHAnsi"/>
                <w:bCs/>
                <w:szCs w:val="24"/>
                <w:lang w:val="x-none" w:eastAsia="x-none"/>
              </w:rPr>
              <w:t xml:space="preserve"> </w:t>
            </w:r>
            <w:r w:rsidRPr="00112255">
              <w:rPr>
                <w:rFonts w:asciiTheme="minorHAnsi" w:eastAsia="Calibri" w:hAnsiTheme="minorHAnsi"/>
                <w:b/>
                <w:bCs/>
                <w:szCs w:val="24"/>
                <w:lang w:val="x-none" w:eastAsia="x-none"/>
              </w:rPr>
              <w:t>- PATTO DI INTEGRITA’</w:t>
            </w:r>
            <w:bookmarkEnd w:id="0"/>
            <w:bookmarkEnd w:id="1"/>
            <w:bookmarkEnd w:id="2"/>
            <w:bookmarkEnd w:id="3"/>
            <w:bookmarkEnd w:id="4"/>
            <w:bookmarkEnd w:id="5"/>
            <w:bookmarkEnd w:id="6"/>
          </w:p>
        </w:tc>
      </w:tr>
    </w:tbl>
    <w:p w14:paraId="2DC9975D" w14:textId="77777777" w:rsidR="00A104A5" w:rsidRDefault="00A104A5" w:rsidP="00A104A5">
      <w:pPr>
        <w:widowControl w:val="0"/>
        <w:jc w:val="left"/>
        <w:rPr>
          <w:rFonts w:asciiTheme="minorHAnsi" w:hAnsiTheme="minorHAnsi"/>
          <w:sz w:val="20"/>
        </w:rPr>
      </w:pPr>
    </w:p>
    <w:p w14:paraId="29C08861" w14:textId="77777777" w:rsidR="00A104A5" w:rsidRDefault="00A104A5" w:rsidP="00A104A5">
      <w:pPr>
        <w:widowControl w:val="0"/>
        <w:spacing w:line="240" w:lineRule="auto"/>
        <w:rPr>
          <w:rFonts w:asciiTheme="minorHAnsi" w:hAnsiTheme="minorHAnsi"/>
          <w:b/>
          <w:bCs/>
          <w:sz w:val="20"/>
        </w:rPr>
      </w:pPr>
      <w:r w:rsidRPr="006C52A0">
        <w:rPr>
          <w:rFonts w:asciiTheme="minorHAnsi" w:hAnsiTheme="minorHAnsi"/>
          <w:b/>
          <w:bCs/>
          <w:sz w:val="20"/>
        </w:rPr>
        <w:t xml:space="preserve">Il presente Patto di integrità disponibile sul sito </w:t>
      </w:r>
      <w:r w:rsidRPr="006C52A0">
        <w:rPr>
          <w:rFonts w:asciiTheme="minorHAnsi" w:hAnsiTheme="minorHAnsi"/>
          <w:b/>
          <w:bCs/>
          <w:color w:val="0000FF"/>
          <w:sz w:val="20"/>
          <w:u w:val="single"/>
        </w:rPr>
        <w:t>www.difesa.it/SGD-DNA/Staff/DT/GENIODIFE/Bandi</w:t>
      </w:r>
      <w:r w:rsidRPr="006C52A0">
        <w:rPr>
          <w:rFonts w:asciiTheme="minorHAnsi" w:hAnsiTheme="minorHAnsi"/>
          <w:b/>
          <w:bCs/>
          <w:sz w:val="20"/>
        </w:rPr>
        <w:t xml:space="preserve"> e sul sito </w:t>
      </w:r>
      <w:hyperlink r:id="rId9" w:history="1">
        <w:proofErr w:type="gramStart"/>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w:t>
      </w:r>
      <w:proofErr w:type="gramEnd"/>
      <w:r w:rsidRPr="006C52A0">
        <w:rPr>
          <w:rFonts w:asciiTheme="minorHAnsi" w:hAnsiTheme="minorHAnsi"/>
          <w:b/>
          <w:bCs/>
          <w:sz w:val="20"/>
        </w:rPr>
        <w:t xml:space="preserve"> una volta compilato (a mano o dattiloscritto) dovrà essere firmato digitalmente e </w:t>
      </w:r>
      <w:r>
        <w:rPr>
          <w:rFonts w:asciiTheme="minorHAnsi" w:hAnsiTheme="minorHAnsi"/>
          <w:b/>
          <w:bCs/>
          <w:sz w:val="20"/>
        </w:rPr>
        <w:t>inviato a corredo dell’offerta.</w:t>
      </w:r>
    </w:p>
    <w:p w14:paraId="5A3CB08D" w14:textId="77777777" w:rsidR="00A104A5" w:rsidRDefault="00A104A5" w:rsidP="00A104A5">
      <w:pPr>
        <w:widowControl w:val="0"/>
        <w:spacing w:line="240" w:lineRule="auto"/>
        <w:rPr>
          <w:rFonts w:asciiTheme="minorHAnsi" w:hAnsiTheme="minorHAnsi"/>
          <w:b/>
          <w:bCs/>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54DFDB8" w14:textId="77777777" w:rsidR="00A104A5" w:rsidRPr="00B32F5A" w:rsidRDefault="00A104A5" w:rsidP="00A104A5">
      <w:pPr>
        <w:rPr>
          <w:rFonts w:asciiTheme="minorHAnsi" w:hAnsiTheme="minorHAnsi" w:cstheme="minorHAnsi"/>
          <w:b/>
          <w:sz w:val="22"/>
          <w:szCs w:val="24"/>
          <w:u w:val="single"/>
        </w:rPr>
      </w:pPr>
      <w:r w:rsidRPr="00B32F5A">
        <w:rPr>
          <w:rFonts w:asciiTheme="minorHAnsi" w:hAnsiTheme="minorHAnsi" w:cstheme="minorHAnsi"/>
          <w:b/>
          <w:sz w:val="22"/>
          <w:szCs w:val="24"/>
          <w:u w:val="single"/>
        </w:rPr>
        <w:t>Il presente documento deve essere obbligatoriamente sottoscritto e</w:t>
      </w:r>
      <w:r>
        <w:rPr>
          <w:rFonts w:asciiTheme="minorHAnsi" w:hAnsiTheme="minorHAnsi" w:cstheme="minorHAnsi"/>
          <w:b/>
          <w:sz w:val="22"/>
          <w:szCs w:val="24"/>
          <w:u w:val="single"/>
        </w:rPr>
        <w:t xml:space="preserve"> presentato insieme all’offerta da ciascun partecipante</w:t>
      </w:r>
      <w:r w:rsidRPr="00B32F5A">
        <w:rPr>
          <w:rFonts w:asciiTheme="minorHAnsi" w:hAnsiTheme="minorHAnsi" w:cstheme="minorHAnsi"/>
          <w:b/>
          <w:sz w:val="22"/>
          <w:szCs w:val="24"/>
          <w:u w:val="single"/>
        </w:rPr>
        <w:t xml:space="preserve"> alla gara in oggetto. La mancata consegna del presente documento, debitamente sottoscritto, comporterà l’esclusione automatica dalla gara</w:t>
      </w:r>
      <w:r>
        <w:rPr>
          <w:rFonts w:asciiTheme="minorHAnsi" w:hAnsiTheme="minorHAnsi" w:cstheme="minorHAnsi"/>
          <w:b/>
          <w:sz w:val="22"/>
          <w:szCs w:val="24"/>
          <w:u w:val="single"/>
        </w:rPr>
        <w:t>.</w:t>
      </w:r>
    </w:p>
    <w:p w14:paraId="7C0B5647" w14:textId="77777777" w:rsidR="00A104A5" w:rsidRPr="004E5FD7" w:rsidRDefault="00A104A5" w:rsidP="00A104A5">
      <w:pPr>
        <w:widowControl w:val="0"/>
        <w:spacing w:line="240" w:lineRule="auto"/>
        <w:jc w:val="left"/>
        <w:rPr>
          <w:rFonts w:asciiTheme="minorHAnsi" w:hAnsiTheme="minorHAnsi"/>
          <w:sz w:val="13"/>
        </w:rPr>
      </w:pPr>
    </w:p>
    <w:p w14:paraId="59F9EB36" w14:textId="77777777" w:rsidR="00A104A5" w:rsidRPr="006C52A0" w:rsidRDefault="00A104A5" w:rsidP="00A104A5">
      <w:pPr>
        <w:widowControl w:val="0"/>
        <w:spacing w:line="240" w:lineRule="auto"/>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63C1558D" w14:textId="77777777" w:rsidR="00A104A5" w:rsidRPr="00287B03" w:rsidRDefault="00A104A5" w:rsidP="00A104A5">
      <w:pPr>
        <w:widowControl w:val="0"/>
        <w:spacing w:line="240" w:lineRule="auto"/>
        <w:jc w:val="right"/>
        <w:rPr>
          <w:rFonts w:asciiTheme="minorHAnsi" w:hAnsiTheme="minorHAnsi"/>
          <w:sz w:val="20"/>
        </w:rPr>
      </w:pPr>
      <w:r w:rsidRPr="00287B03">
        <w:rPr>
          <w:rFonts w:asciiTheme="minorHAnsi" w:hAnsiTheme="minorHAnsi"/>
          <w:sz w:val="20"/>
        </w:rPr>
        <w:t xml:space="preserve">Direzione dei Lavori e del Demanio - 1° Reparto - </w:t>
      </w:r>
      <w:r w:rsidRPr="00287B03">
        <w:rPr>
          <w:rFonts w:asciiTheme="minorHAnsi" w:hAnsiTheme="minorHAnsi"/>
          <w:sz w:val="20"/>
          <w:szCs w:val="20"/>
        </w:rPr>
        <w:t>Ufficio Basi Blu</w:t>
      </w:r>
    </w:p>
    <w:p w14:paraId="0AFBE163" w14:textId="77777777" w:rsidR="00A104A5" w:rsidRPr="006C52A0" w:rsidRDefault="00A104A5" w:rsidP="00A104A5">
      <w:pPr>
        <w:widowControl w:val="0"/>
        <w:spacing w:line="240" w:lineRule="auto"/>
        <w:jc w:val="right"/>
        <w:rPr>
          <w:rFonts w:asciiTheme="minorHAnsi" w:hAnsiTheme="minorHAnsi"/>
          <w:sz w:val="20"/>
        </w:rPr>
      </w:pPr>
      <w:r w:rsidRPr="00287B03">
        <w:rPr>
          <w:rFonts w:asciiTheme="minorHAnsi" w:hAnsiTheme="minorHAnsi"/>
          <w:sz w:val="20"/>
        </w:rPr>
        <w:t>Piazza</w:t>
      </w:r>
      <w:r w:rsidRPr="006C52A0">
        <w:rPr>
          <w:rFonts w:asciiTheme="minorHAnsi" w:hAnsiTheme="minorHAnsi"/>
          <w:sz w:val="20"/>
        </w:rPr>
        <w:t xml:space="preserve"> della Marina, 4 </w:t>
      </w:r>
    </w:p>
    <w:p w14:paraId="7C023A4D" w14:textId="77777777" w:rsidR="00A104A5" w:rsidRPr="006C52A0" w:rsidRDefault="00A104A5" w:rsidP="00A104A5">
      <w:pPr>
        <w:widowControl w:val="0"/>
        <w:spacing w:line="240" w:lineRule="auto"/>
        <w:jc w:val="right"/>
        <w:rPr>
          <w:rFonts w:asciiTheme="minorHAnsi" w:hAnsiTheme="minorHAnsi"/>
          <w:sz w:val="20"/>
        </w:rPr>
      </w:pPr>
      <w:r w:rsidRPr="006C52A0">
        <w:rPr>
          <w:rFonts w:asciiTheme="minorHAnsi" w:hAnsiTheme="minorHAnsi"/>
          <w:sz w:val="20"/>
        </w:rPr>
        <w:t>00196-  ROMA</w:t>
      </w:r>
    </w:p>
    <w:p w14:paraId="7C8383AC" w14:textId="77777777" w:rsidR="00A104A5" w:rsidRPr="004E5FD7" w:rsidRDefault="00A104A5" w:rsidP="00A104A5">
      <w:pPr>
        <w:widowControl w:val="0"/>
        <w:spacing w:line="240" w:lineRule="auto"/>
        <w:jc w:val="left"/>
        <w:rPr>
          <w:rFonts w:asciiTheme="minorHAnsi" w:hAnsiTheme="minorHAnsi"/>
          <w:sz w:val="10"/>
        </w:rPr>
      </w:pPr>
    </w:p>
    <w:p w14:paraId="5C5F464F" w14:textId="77777777" w:rsidR="00A104A5" w:rsidRDefault="00A104A5" w:rsidP="00A104A5">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Pr>
          <w:rFonts w:asciiTheme="minorHAnsi" w:hAnsiTheme="minorHAnsi"/>
          <w:sz w:val="20"/>
          <w:szCs w:val="20"/>
        </w:rPr>
        <w:t xml:space="preserve">Codice CIS </w:t>
      </w:r>
      <w:r w:rsidRPr="00C0104F">
        <w:rPr>
          <w:rFonts w:asciiTheme="minorHAnsi" w:hAnsiTheme="minorHAnsi"/>
          <w:sz w:val="20"/>
          <w:szCs w:val="20"/>
        </w:rPr>
        <w:t>2014XXSMDFSC004</w:t>
      </w:r>
      <w:r>
        <w:rPr>
          <w:rFonts w:asciiTheme="minorHAnsi" w:hAnsiTheme="minorHAnsi"/>
          <w:sz w:val="20"/>
          <w:szCs w:val="20"/>
        </w:rPr>
        <w:t xml:space="preserve"> -</w:t>
      </w:r>
      <w:r w:rsidRPr="002B4926">
        <w:rPr>
          <w:rFonts w:asciiTheme="minorHAnsi" w:hAnsiTheme="minorHAnsi"/>
          <w:sz w:val="20"/>
          <w:szCs w:val="20"/>
        </w:rPr>
        <w:t xml:space="preserve"> </w:t>
      </w:r>
      <w:r>
        <w:rPr>
          <w:rFonts w:asciiTheme="minorHAnsi" w:hAnsiTheme="minorHAnsi"/>
          <w:sz w:val="20"/>
          <w:szCs w:val="20"/>
        </w:rPr>
        <w:t>G</w:t>
      </w:r>
      <w:r w:rsidRPr="0098629C">
        <w:rPr>
          <w:rFonts w:asciiTheme="minorHAnsi" w:hAnsiTheme="minorHAnsi"/>
          <w:sz w:val="20"/>
          <w:szCs w:val="20"/>
        </w:rPr>
        <w:t xml:space="preserve">ara a procedura aperta per l'affidamento del servizio di </w:t>
      </w:r>
      <w:r>
        <w:rPr>
          <w:rFonts w:asciiTheme="minorHAnsi" w:hAnsiTheme="minorHAnsi"/>
          <w:sz w:val="20"/>
          <w:szCs w:val="20"/>
        </w:rPr>
        <w:t>Verifica della P</w:t>
      </w:r>
      <w:r w:rsidRPr="0098629C">
        <w:rPr>
          <w:rFonts w:asciiTheme="minorHAnsi" w:hAnsiTheme="minorHAnsi"/>
          <w:sz w:val="20"/>
          <w:szCs w:val="20"/>
        </w:rPr>
        <w:t>rogettazione</w:t>
      </w:r>
      <w:r>
        <w:rPr>
          <w:rFonts w:asciiTheme="minorHAnsi" w:hAnsiTheme="minorHAnsi"/>
          <w:sz w:val="20"/>
          <w:szCs w:val="20"/>
        </w:rPr>
        <w:t xml:space="preserve"> D</w:t>
      </w:r>
      <w:r w:rsidRPr="0098629C">
        <w:rPr>
          <w:rFonts w:asciiTheme="minorHAnsi" w:hAnsiTheme="minorHAnsi"/>
          <w:sz w:val="20"/>
          <w:szCs w:val="20"/>
        </w:rPr>
        <w:t>efinitiva</w:t>
      </w:r>
      <w:r>
        <w:rPr>
          <w:rFonts w:asciiTheme="minorHAnsi" w:hAnsiTheme="minorHAnsi"/>
          <w:sz w:val="20"/>
          <w:szCs w:val="20"/>
        </w:rPr>
        <w:t xml:space="preserve"> ed E</w:t>
      </w:r>
      <w:r w:rsidRPr="0098629C">
        <w:rPr>
          <w:rFonts w:asciiTheme="minorHAnsi" w:hAnsiTheme="minorHAnsi"/>
          <w:sz w:val="20"/>
          <w:szCs w:val="20"/>
        </w:rPr>
        <w:t>secutiva compreso il piano di sicurezza e</w:t>
      </w:r>
      <w:r>
        <w:rPr>
          <w:rFonts w:asciiTheme="minorHAnsi" w:hAnsiTheme="minorHAnsi"/>
          <w:sz w:val="20"/>
          <w:szCs w:val="20"/>
        </w:rPr>
        <w:t xml:space="preserve"> coordinamento.</w:t>
      </w:r>
      <w:r w:rsidRPr="0098629C">
        <w:rPr>
          <w:rFonts w:asciiTheme="minorHAnsi" w:hAnsiTheme="minorHAnsi"/>
          <w:sz w:val="20"/>
          <w:szCs w:val="20"/>
        </w:rPr>
        <w:t xml:space="preserve"> Programma “BASI BLU” - </w:t>
      </w:r>
      <w:r>
        <w:rPr>
          <w:rFonts w:asciiTheme="minorHAnsi" w:hAnsiTheme="minorHAnsi"/>
          <w:sz w:val="20"/>
          <w:szCs w:val="20"/>
        </w:rPr>
        <w:t>Adeguamento e A</w:t>
      </w:r>
      <w:r w:rsidRPr="0098629C">
        <w:rPr>
          <w:rFonts w:asciiTheme="minorHAnsi" w:hAnsiTheme="minorHAnsi"/>
          <w:sz w:val="20"/>
          <w:szCs w:val="20"/>
        </w:rPr>
        <w:t>mmodernamento delle capacità di supporto logistico delle basi della M.M.I. – STAZIONE NAVALE IN MAR GRANDE DI TARANTO – INTERVENTO A</w:t>
      </w:r>
      <w:r>
        <w:rPr>
          <w:rFonts w:asciiTheme="minorHAnsi" w:hAnsiTheme="minorHAnsi"/>
          <w:sz w:val="20"/>
          <w:szCs w:val="20"/>
        </w:rPr>
        <w:t xml:space="preserve"> </w:t>
      </w:r>
      <w:r w:rsidRPr="002B4926">
        <w:rPr>
          <w:rFonts w:asciiTheme="minorHAnsi" w:hAnsiTheme="minorHAnsi"/>
          <w:sz w:val="20"/>
          <w:szCs w:val="20"/>
        </w:rPr>
        <w:t xml:space="preserve">– Cod. ID: </w:t>
      </w:r>
      <w:r>
        <w:rPr>
          <w:rFonts w:asciiTheme="minorHAnsi" w:hAnsiTheme="minorHAnsi"/>
          <w:sz w:val="20"/>
          <w:szCs w:val="20"/>
        </w:rPr>
        <w:t>4905</w:t>
      </w:r>
      <w:r w:rsidRPr="002B4926">
        <w:rPr>
          <w:rFonts w:asciiTheme="minorHAnsi" w:hAnsiTheme="minorHAnsi"/>
          <w:sz w:val="20"/>
          <w:szCs w:val="20"/>
        </w:rPr>
        <w:t xml:space="preserve"> - Importo a base di gara Euro </w:t>
      </w:r>
      <w:r>
        <w:rPr>
          <w:rFonts w:asciiTheme="minorHAnsi" w:hAnsiTheme="minorHAnsi"/>
          <w:sz w:val="20"/>
          <w:szCs w:val="20"/>
        </w:rPr>
        <w:t>1.252.825,29</w:t>
      </w:r>
      <w:r w:rsidRPr="00D64052">
        <w:rPr>
          <w:rFonts w:asciiTheme="minorHAnsi" w:hAnsiTheme="minorHAnsi"/>
          <w:sz w:val="20"/>
          <w:szCs w:val="20"/>
        </w:rPr>
        <w:t xml:space="preserve"> </w:t>
      </w:r>
      <w:r w:rsidRPr="002B4926">
        <w:rPr>
          <w:rFonts w:asciiTheme="minorHAnsi" w:hAnsiTheme="minorHAnsi"/>
          <w:sz w:val="20"/>
          <w:szCs w:val="20"/>
        </w:rPr>
        <w:t xml:space="preserve">(IVA e oneri INARCASSA esclusi) – CUP </w:t>
      </w:r>
      <w:r w:rsidRPr="00B962C1">
        <w:rPr>
          <w:rFonts w:asciiTheme="minorHAnsi" w:hAnsiTheme="minorHAnsi"/>
          <w:sz w:val="20"/>
          <w:szCs w:val="20"/>
        </w:rPr>
        <w:t>D58C20000270001</w:t>
      </w:r>
      <w:r w:rsidRPr="002B4926">
        <w:rPr>
          <w:rFonts w:asciiTheme="minorHAnsi" w:hAnsiTheme="minorHAnsi"/>
          <w:sz w:val="20"/>
          <w:szCs w:val="20"/>
        </w:rPr>
        <w:t xml:space="preserve"> – C.I.G.: </w:t>
      </w:r>
      <w:r w:rsidRPr="00B962C1">
        <w:rPr>
          <w:rFonts w:asciiTheme="minorHAnsi" w:hAnsiTheme="minorHAnsi"/>
          <w:sz w:val="20"/>
          <w:szCs w:val="20"/>
        </w:rPr>
        <w:t>8763242810</w:t>
      </w:r>
      <w:r>
        <w:rPr>
          <w:rFonts w:asciiTheme="minorHAnsi" w:hAnsiTheme="minorHAnsi"/>
          <w:sz w:val="20"/>
          <w:szCs w:val="20"/>
        </w:rPr>
        <w:t>.</w:t>
      </w:r>
    </w:p>
    <w:p w14:paraId="4E192309" w14:textId="77777777" w:rsidR="00A104A5" w:rsidRPr="004E5FD7" w:rsidRDefault="00A104A5" w:rsidP="00A104A5">
      <w:pPr>
        <w:widowControl w:val="0"/>
        <w:spacing w:line="240" w:lineRule="auto"/>
        <w:rPr>
          <w:rFonts w:asciiTheme="minorHAnsi" w:hAnsiTheme="minorHAnsi"/>
          <w:sz w:val="11"/>
        </w:rPr>
      </w:pPr>
    </w:p>
    <w:p w14:paraId="3561DE0C" w14:textId="77777777" w:rsidR="00A104A5" w:rsidRPr="00B32F5A" w:rsidRDefault="00A104A5" w:rsidP="00A104A5">
      <w:pPr>
        <w:widowControl w:val="0"/>
        <w:spacing w:line="240" w:lineRule="auto"/>
        <w:jc w:val="center"/>
        <w:rPr>
          <w:rFonts w:asciiTheme="minorHAnsi" w:hAnsiTheme="minorHAnsi"/>
          <w:b/>
          <w:sz w:val="20"/>
        </w:rPr>
      </w:pPr>
      <w:r w:rsidRPr="00B32F5A">
        <w:rPr>
          <w:rFonts w:asciiTheme="minorHAnsi" w:hAnsiTheme="minorHAnsi"/>
          <w:b/>
          <w:sz w:val="20"/>
        </w:rPr>
        <w:t>PATTO DI INTEGRITA’</w:t>
      </w:r>
    </w:p>
    <w:p w14:paraId="06903AAB" w14:textId="77777777" w:rsidR="00A104A5" w:rsidRPr="006C52A0" w:rsidRDefault="00A104A5" w:rsidP="00A104A5">
      <w:pPr>
        <w:widowControl w:val="0"/>
        <w:spacing w:line="240" w:lineRule="auto"/>
        <w:jc w:val="center"/>
        <w:rPr>
          <w:rFonts w:asciiTheme="minorHAnsi" w:hAnsiTheme="minorHAnsi"/>
          <w:sz w:val="20"/>
        </w:rPr>
      </w:pPr>
      <w:r w:rsidRPr="006C52A0">
        <w:rPr>
          <w:rFonts w:asciiTheme="minorHAnsi" w:hAnsiTheme="minorHAnsi"/>
          <w:sz w:val="20"/>
        </w:rPr>
        <w:t>TRA MINISTERO DELLA DIFESA</w:t>
      </w:r>
    </w:p>
    <w:p w14:paraId="66277076" w14:textId="77777777" w:rsidR="00A104A5" w:rsidRPr="006C52A0" w:rsidRDefault="00A104A5" w:rsidP="00A104A5">
      <w:pPr>
        <w:widowControl w:val="0"/>
        <w:spacing w:line="240" w:lineRule="auto"/>
        <w:jc w:val="center"/>
        <w:rPr>
          <w:rFonts w:asciiTheme="minorHAnsi" w:hAnsiTheme="minorHAnsi"/>
          <w:sz w:val="20"/>
        </w:rPr>
      </w:pPr>
      <w:r w:rsidRPr="006C52A0">
        <w:rPr>
          <w:rFonts w:asciiTheme="minorHAnsi" w:hAnsiTheme="minorHAnsi"/>
          <w:sz w:val="20"/>
        </w:rPr>
        <w:t>SEGRETARIATO GENERALE DELLA DIFESA E DIREZIONE NAZIONALE DEGLI ARMAMENTI</w:t>
      </w:r>
    </w:p>
    <w:p w14:paraId="12123D81" w14:textId="77777777" w:rsidR="00A104A5" w:rsidRPr="006C52A0" w:rsidRDefault="00A104A5" w:rsidP="00A104A5">
      <w:pPr>
        <w:widowControl w:val="0"/>
        <w:spacing w:line="240" w:lineRule="auto"/>
        <w:jc w:val="center"/>
        <w:rPr>
          <w:rFonts w:asciiTheme="minorHAnsi" w:hAnsiTheme="minorHAnsi"/>
          <w:sz w:val="20"/>
        </w:rPr>
      </w:pPr>
      <w:r w:rsidRPr="006C52A0">
        <w:rPr>
          <w:rFonts w:asciiTheme="minorHAnsi" w:hAnsiTheme="minorHAnsi"/>
          <w:sz w:val="20"/>
        </w:rPr>
        <w:t>DIREZIONE DEI LAVORI E DEL DEMANIO</w:t>
      </w:r>
    </w:p>
    <w:p w14:paraId="60CE4126" w14:textId="77777777" w:rsidR="00A104A5" w:rsidRPr="006C52A0" w:rsidRDefault="00A104A5" w:rsidP="00A104A5">
      <w:pPr>
        <w:widowControl w:val="0"/>
        <w:spacing w:line="240" w:lineRule="auto"/>
        <w:jc w:val="center"/>
        <w:rPr>
          <w:rFonts w:asciiTheme="minorHAnsi" w:hAnsiTheme="minorHAnsi"/>
          <w:sz w:val="20"/>
        </w:rPr>
      </w:pPr>
      <w:r w:rsidRPr="006C52A0">
        <w:rPr>
          <w:rFonts w:asciiTheme="minorHAnsi" w:hAnsiTheme="minorHAnsi"/>
          <w:sz w:val="20"/>
        </w:rPr>
        <w:t>E</w:t>
      </w:r>
    </w:p>
    <w:p w14:paraId="63A62CFD" w14:textId="77777777" w:rsidR="00A104A5" w:rsidRPr="006C52A0" w:rsidRDefault="00A104A5" w:rsidP="00A104A5">
      <w:pPr>
        <w:widowControl w:val="0"/>
        <w:spacing w:line="240" w:lineRule="auto"/>
        <w:jc w:val="left"/>
        <w:rPr>
          <w:rFonts w:asciiTheme="minorHAnsi" w:hAnsiTheme="minorHAnsi"/>
          <w:sz w:val="20"/>
        </w:rPr>
      </w:pPr>
      <w:r w:rsidRPr="006C52A0">
        <w:rPr>
          <w:rFonts w:asciiTheme="minorHAnsi" w:hAnsiTheme="minorHAnsi"/>
          <w:sz w:val="20"/>
        </w:rPr>
        <w:t>IL SOTTOSCRITTO O.E./</w:t>
      </w:r>
      <w:r>
        <w:rPr>
          <w:rFonts w:asciiTheme="minorHAnsi" w:hAnsiTheme="minorHAnsi"/>
          <w:sz w:val="20"/>
        </w:rPr>
        <w:t>RTI</w:t>
      </w:r>
      <w:r w:rsidRPr="006C52A0">
        <w:rPr>
          <w:rFonts w:asciiTheme="minorHAnsi" w:hAnsiTheme="minorHAnsi"/>
          <w:sz w:val="20"/>
        </w:rPr>
        <w:t xml:space="preserve">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7918CC1C" w14:textId="77777777" w:rsidR="00A104A5" w:rsidRPr="006C52A0" w:rsidRDefault="00A104A5" w:rsidP="00A104A5">
      <w:pPr>
        <w:widowControl w:val="0"/>
        <w:spacing w:before="120" w:line="240" w:lineRule="auto"/>
        <w:jc w:val="left"/>
        <w:rPr>
          <w:rFonts w:asciiTheme="minorHAnsi" w:hAnsiTheme="minorHAnsi"/>
          <w:sz w:val="20"/>
        </w:rPr>
      </w:pPr>
      <w:r w:rsidRPr="006C52A0">
        <w:rPr>
          <w:rFonts w:asciiTheme="minorHAnsi" w:hAnsiTheme="minorHAnsi"/>
          <w:sz w:val="20"/>
        </w:rPr>
        <w:t>VISTO</w:t>
      </w:r>
      <w:r>
        <w:rPr>
          <w:rFonts w:asciiTheme="minorHAnsi" w:hAnsiTheme="minorHAnsi"/>
          <w:sz w:val="20"/>
        </w:rPr>
        <w:t>:</w:t>
      </w:r>
    </w:p>
    <w:p w14:paraId="475B4515" w14:textId="77777777" w:rsidR="00A104A5" w:rsidRPr="00B32F5A"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la</w:t>
      </w:r>
      <w:proofErr w:type="gramEnd"/>
      <w:r w:rsidRPr="00B32F5A">
        <w:rPr>
          <w:rFonts w:asciiTheme="minorHAnsi" w:hAnsiTheme="minorHAnsi"/>
          <w:sz w:val="20"/>
        </w:rPr>
        <w:t xml:space="preserve"> Legge 6 novembre 2012 n. 190, art. 1, comma 17 recante “Disposizioni per la prevenzione e la repressione della corruzione e dell'illegalità nella pubblica amministrazione;</w:t>
      </w:r>
    </w:p>
    <w:p w14:paraId="13761AA9" w14:textId="77777777" w:rsidR="00A104A5" w:rsidRPr="00B32F5A"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il</w:t>
      </w:r>
      <w:proofErr w:type="gramEnd"/>
      <w:r w:rsidRPr="00B32F5A">
        <w:rPr>
          <w:rFonts w:asciiTheme="minorHAnsi" w:hAnsiTheme="minorHAnsi"/>
          <w:sz w:val="20"/>
        </w:rPr>
        <w:t xml:space="preserve"> Piano Nazionale Anticorruzione (P.N.A.) emanato dall’Autorità Nazionale </w:t>
      </w:r>
      <w:proofErr w:type="spellStart"/>
      <w:r w:rsidRPr="00B32F5A">
        <w:rPr>
          <w:rFonts w:asciiTheme="minorHAnsi" w:hAnsiTheme="minorHAnsi"/>
          <w:sz w:val="20"/>
        </w:rPr>
        <w:t>AntiCorruzione</w:t>
      </w:r>
      <w:proofErr w:type="spellEnd"/>
      <w:r w:rsidRPr="00B32F5A">
        <w:rPr>
          <w:rFonts w:asciiTheme="minorHAnsi" w:hAnsiTheme="minorHAnsi"/>
          <w:sz w:val="20"/>
        </w:rPr>
        <w:t xml:space="preserve"> e per la valutazione e la trasparenza delle amministrazioni pubbliche (ex  CIVIT) approvato con delibera n. 72/2013, contenente “Disposizioni per la prevenzione e la repressione della corruzione e dell’illegalità nella pubblica amministrazione”;</w:t>
      </w:r>
    </w:p>
    <w:p w14:paraId="34E98BAE" w14:textId="77777777" w:rsidR="00A104A5" w:rsidRPr="00B32F5A"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il</w:t>
      </w:r>
      <w:proofErr w:type="gramEnd"/>
      <w:r w:rsidRPr="00B32F5A">
        <w:rPr>
          <w:rFonts w:asciiTheme="minorHAnsi" w:hAnsiTheme="minorHAnsi"/>
          <w:sz w:val="20"/>
        </w:rPr>
        <w:t xml:space="preserve"> decreto Legislativo 14 marzo 2013, n. 33 avente per oggetto il “Riordino della disciplina riguardante gli obblighi di pubblicità, trasparenza e diffusione delle informazioni da parte delle pubbliche amministrazioni”;</w:t>
      </w:r>
    </w:p>
    <w:p w14:paraId="7EA05438" w14:textId="77777777" w:rsidR="00A104A5" w:rsidRPr="00B32F5A"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il</w:t>
      </w:r>
      <w:proofErr w:type="gramEnd"/>
      <w:r w:rsidRPr="00B32F5A">
        <w:rPr>
          <w:rFonts w:asciiTheme="minorHAnsi" w:hAnsiTheme="minorHAnsi"/>
          <w:sz w:val="20"/>
        </w:rPr>
        <w:t xml:space="preserve"> Decreto del Presidente della Repubblica 16 aprile 2013, n. 62 con il quale è stato emanato il  “Regolamento recante il codice di comportamento dei dipendenti pubblici”;</w:t>
      </w:r>
    </w:p>
    <w:p w14:paraId="67CBE985" w14:textId="77777777" w:rsidR="00A104A5" w:rsidRPr="006C52A0" w:rsidRDefault="00A104A5" w:rsidP="00A104A5">
      <w:pPr>
        <w:widowControl w:val="0"/>
        <w:numPr>
          <w:ilvl w:val="0"/>
          <w:numId w:val="65"/>
        </w:numPr>
        <w:spacing w:line="240" w:lineRule="auto"/>
        <w:ind w:left="284" w:hanging="284"/>
        <w:rPr>
          <w:rFonts w:asciiTheme="minorHAnsi" w:hAnsiTheme="minorHAnsi"/>
          <w:sz w:val="20"/>
        </w:rPr>
      </w:pPr>
      <w:r w:rsidRPr="006C52A0">
        <w:rPr>
          <w:rFonts w:asciiTheme="minorHAnsi" w:hAnsiTheme="minorHAnsi"/>
          <w:sz w:val="20"/>
        </w:rPr>
        <w:t>Il “Codice di comportamento dei dipendenti del Ministero della Difesa”, approvato dal Ministro della Difesa il 29 gennaio 2014;</w:t>
      </w:r>
    </w:p>
    <w:p w14:paraId="14CA72DA" w14:textId="77777777" w:rsidR="00A104A5" w:rsidRPr="006C52A0" w:rsidRDefault="00A104A5" w:rsidP="00A104A5">
      <w:pPr>
        <w:widowControl w:val="0"/>
        <w:numPr>
          <w:ilvl w:val="0"/>
          <w:numId w:val="65"/>
        </w:numPr>
        <w:spacing w:line="240" w:lineRule="auto"/>
        <w:ind w:left="284" w:hanging="284"/>
        <w:rPr>
          <w:rFonts w:asciiTheme="minorHAnsi" w:hAnsiTheme="minorHAnsi"/>
          <w:sz w:val="20"/>
        </w:rPr>
      </w:pPr>
      <w:r w:rsidRPr="006C52A0">
        <w:rPr>
          <w:rFonts w:asciiTheme="minorHAnsi" w:hAnsiTheme="minorHAnsi"/>
          <w:sz w:val="20"/>
        </w:rPr>
        <w:t>Il decreto- legge 24 giugno 2014, n. 90 recante “Misure urgenti per la semplificazione e la trasparenza amministrativa e per l’efficienza degli uffici giudiziari”, convertito con modificazioni dalla Legge 11 agosto 2014, n. 114;</w:t>
      </w:r>
    </w:p>
    <w:p w14:paraId="35A4DF60" w14:textId="77777777" w:rsidR="00A104A5" w:rsidRPr="006C52A0" w:rsidRDefault="00A104A5" w:rsidP="00A104A5">
      <w:pPr>
        <w:widowControl w:val="0"/>
        <w:numPr>
          <w:ilvl w:val="0"/>
          <w:numId w:val="65"/>
        </w:numPr>
        <w:spacing w:line="240" w:lineRule="auto"/>
        <w:ind w:left="284" w:hanging="284"/>
        <w:rPr>
          <w:rFonts w:asciiTheme="minorHAnsi" w:hAnsiTheme="minorHAnsi"/>
          <w:sz w:val="20"/>
        </w:rPr>
      </w:pPr>
      <w:r w:rsidRPr="006C52A0">
        <w:rPr>
          <w:rFonts w:asciiTheme="minorHAnsi" w:hAnsiTheme="minorHAnsi"/>
          <w:sz w:val="20"/>
        </w:rPr>
        <w:t>Il Protocollo di intesa siglato tra il Ministero dell’Interno e l’Autorità Nazionale Anticorruzione il 15 luglio 2014;</w:t>
      </w:r>
    </w:p>
    <w:p w14:paraId="111A38F9" w14:textId="77777777" w:rsidR="00A104A5" w:rsidRPr="006C52A0" w:rsidRDefault="00A104A5" w:rsidP="00A104A5">
      <w:pPr>
        <w:widowControl w:val="0"/>
        <w:numPr>
          <w:ilvl w:val="0"/>
          <w:numId w:val="65"/>
        </w:numPr>
        <w:spacing w:line="240" w:lineRule="auto"/>
        <w:ind w:left="284" w:hanging="284"/>
        <w:rPr>
          <w:rFonts w:asciiTheme="minorHAnsi" w:hAnsiTheme="minorHAnsi"/>
          <w:sz w:val="20"/>
        </w:rPr>
      </w:pPr>
      <w:r w:rsidRPr="006C52A0">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36086CCB" w14:textId="77777777" w:rsidR="00A104A5" w:rsidRPr="006C52A0"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Pr>
          <w:rFonts w:asciiTheme="minorHAnsi" w:hAnsiTheme="minorHAnsi"/>
          <w:sz w:val="20"/>
        </w:rPr>
        <w:t>l</w:t>
      </w:r>
      <w:r w:rsidRPr="006C52A0">
        <w:rPr>
          <w:rFonts w:asciiTheme="minorHAnsi" w:hAnsiTheme="minorHAnsi"/>
          <w:sz w:val="20"/>
        </w:rPr>
        <w:t>a</w:t>
      </w:r>
      <w:proofErr w:type="gramEnd"/>
      <w:r w:rsidRPr="006C52A0">
        <w:rPr>
          <w:rFonts w:asciiTheme="minorHAnsi" w:hAnsiTheme="minorHAnsi"/>
          <w:sz w:val="20"/>
        </w:rPr>
        <w:t xml:space="preserve"> Determinazione n. 12 del 28 ottobre 2015 con la quale l’Autorità Nazionale Anticorruzione ha adottato l’aggiornamento 2015 al Piano Nazionale Anticorruzione;</w:t>
      </w:r>
    </w:p>
    <w:p w14:paraId="7C427465" w14:textId="77777777" w:rsidR="00A104A5" w:rsidRPr="006C52A0" w:rsidRDefault="00A104A5" w:rsidP="00A104A5">
      <w:pPr>
        <w:pStyle w:val="Paragrafoelenco"/>
        <w:widowControl w:val="0"/>
        <w:numPr>
          <w:ilvl w:val="0"/>
          <w:numId w:val="65"/>
        </w:numPr>
        <w:spacing w:line="240" w:lineRule="auto"/>
        <w:ind w:left="284" w:hanging="284"/>
        <w:rPr>
          <w:rFonts w:asciiTheme="minorHAnsi" w:hAnsiTheme="minorHAnsi"/>
          <w:sz w:val="20"/>
        </w:rPr>
      </w:pPr>
      <w:proofErr w:type="gramStart"/>
      <w:r w:rsidRPr="006C52A0">
        <w:rPr>
          <w:rFonts w:asciiTheme="minorHAnsi" w:hAnsiTheme="minorHAnsi"/>
          <w:sz w:val="20"/>
        </w:rPr>
        <w:lastRenderedPageBreak/>
        <w:t>il</w:t>
      </w:r>
      <w:proofErr w:type="gramEnd"/>
      <w:r w:rsidRPr="006C52A0">
        <w:rPr>
          <w:rFonts w:asciiTheme="minorHAnsi" w:hAnsiTheme="minorHAnsi"/>
          <w:sz w:val="20"/>
        </w:rPr>
        <w:t xml:space="preserve"> Piano Triennale di Prevenzione della Corruzione (P.T.P.C) 2016-2018 del Ministero della Difesa</w:t>
      </w:r>
    </w:p>
    <w:p w14:paraId="1C783FEE" w14:textId="77777777" w:rsidR="00A104A5" w:rsidRPr="006C52A0" w:rsidRDefault="00A104A5" w:rsidP="00A104A5">
      <w:pPr>
        <w:widowControl w:val="0"/>
        <w:spacing w:before="120" w:line="240" w:lineRule="auto"/>
        <w:rPr>
          <w:rFonts w:asciiTheme="minorHAnsi" w:hAnsiTheme="minorHAnsi"/>
          <w:sz w:val="20"/>
        </w:rPr>
      </w:pPr>
      <w:r w:rsidRPr="006C52A0">
        <w:rPr>
          <w:rFonts w:asciiTheme="minorHAnsi" w:hAnsiTheme="minorHAnsi"/>
          <w:sz w:val="20"/>
        </w:rPr>
        <w:t>SI CONVIENE QUANTO SEGUE</w:t>
      </w:r>
      <w:r>
        <w:rPr>
          <w:rFonts w:asciiTheme="minorHAnsi" w:hAnsiTheme="minorHAnsi"/>
          <w:sz w:val="20"/>
        </w:rPr>
        <w:t>:</w:t>
      </w:r>
    </w:p>
    <w:p w14:paraId="4C393D0A" w14:textId="77777777" w:rsidR="00A104A5" w:rsidRPr="006C52A0" w:rsidRDefault="00A104A5" w:rsidP="00A104A5">
      <w:pPr>
        <w:widowControl w:val="0"/>
        <w:spacing w:line="240" w:lineRule="auto"/>
        <w:rPr>
          <w:rFonts w:asciiTheme="minorHAnsi" w:hAnsiTheme="minorHAnsi"/>
          <w:sz w:val="20"/>
        </w:rPr>
      </w:pPr>
      <w:r w:rsidRPr="006C52A0">
        <w:rPr>
          <w:rFonts w:asciiTheme="minorHAnsi" w:hAnsiTheme="minorHAnsi"/>
          <w:b/>
          <w:sz w:val="20"/>
        </w:rPr>
        <w:t>Art. 1</w:t>
      </w:r>
      <w:r w:rsidRPr="006C52A0">
        <w:rPr>
          <w:rFonts w:asciiTheme="minorHAnsi" w:hAnsiTheme="minorHAnsi"/>
          <w:sz w:val="20"/>
        </w:rPr>
        <w:t xml:space="preserve"> - Il presente Patto d’integrità stabilisce la formale obbligazione dell’operatore economico che, ai fini della partecipazione alla gara in oggetto, si impegna:</w:t>
      </w:r>
    </w:p>
    <w:p w14:paraId="4AE78F95"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w:t>
      </w:r>
      <w:proofErr w:type="gramEnd"/>
      <w:r w:rsidRPr="00B32F5A">
        <w:rPr>
          <w:rFonts w:asciiTheme="minorHAnsi" w:hAnsiTheme="minorHAnsi"/>
          <w:sz w:val="20"/>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07C3700"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w:t>
      </w:r>
      <w:proofErr w:type="gramEnd"/>
      <w:r w:rsidRPr="00B32F5A">
        <w:rPr>
          <w:rFonts w:asciiTheme="minorHAnsi" w:hAnsiTheme="minorHAnsi"/>
          <w:sz w:val="20"/>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856B5BF"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ad</w:t>
      </w:r>
      <w:proofErr w:type="gramEnd"/>
      <w:r w:rsidRPr="00B32F5A">
        <w:rPr>
          <w:rFonts w:asciiTheme="minorHAnsi" w:hAnsiTheme="minorHAnsi"/>
          <w:sz w:val="20"/>
        </w:rPr>
        <w:t xml:space="preserve"> assicurare che non si è accordata e non si accorderà con altri partecipanti alla gara per limitare o eludere la concorrenza;</w:t>
      </w:r>
    </w:p>
    <w:p w14:paraId="21872373"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ad</w:t>
      </w:r>
      <w:proofErr w:type="gramEnd"/>
      <w:r w:rsidRPr="00B32F5A">
        <w:rPr>
          <w:rFonts w:asciiTheme="minorHAnsi" w:hAnsiTheme="minorHAnsi"/>
          <w:sz w:val="20"/>
        </w:rPr>
        <w:t xml:space="preserve"> informare puntualmente tutto il personale, di cui si avvale, del presente Patto di integrità e degli obblighi in esso contenuti;</w:t>
      </w:r>
    </w:p>
    <w:p w14:paraId="5867BC0E"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w:t>
      </w:r>
      <w:proofErr w:type="gramEnd"/>
      <w:r w:rsidRPr="00B32F5A">
        <w:rPr>
          <w:rFonts w:asciiTheme="minorHAnsi" w:hAnsiTheme="minorHAnsi"/>
          <w:sz w:val="20"/>
        </w:rPr>
        <w:t xml:space="preserve"> vigilare affinché gli impegni sopra indicati siano osservati da tutti i collaboratori e dipendenti nell’esercizio dei compiti loro assegnati;</w:t>
      </w:r>
    </w:p>
    <w:p w14:paraId="1EA657A7" w14:textId="77777777" w:rsidR="00A104A5" w:rsidRPr="00B32F5A" w:rsidRDefault="00A104A5" w:rsidP="00A104A5">
      <w:pPr>
        <w:widowControl w:val="0"/>
        <w:numPr>
          <w:ilvl w:val="0"/>
          <w:numId w:val="65"/>
        </w:numPr>
        <w:spacing w:line="240" w:lineRule="auto"/>
        <w:ind w:left="284" w:hanging="284"/>
        <w:rPr>
          <w:rFonts w:asciiTheme="minorHAnsi" w:hAnsiTheme="minorHAnsi"/>
          <w:sz w:val="20"/>
        </w:rPr>
      </w:pPr>
      <w:proofErr w:type="gramStart"/>
      <w:r w:rsidRPr="00B32F5A">
        <w:rPr>
          <w:rFonts w:asciiTheme="minorHAnsi" w:hAnsiTheme="minorHAnsi"/>
          <w:sz w:val="20"/>
        </w:rPr>
        <w:t>a</w:t>
      </w:r>
      <w:proofErr w:type="gramEnd"/>
      <w:r w:rsidRPr="00B32F5A">
        <w:rPr>
          <w:rFonts w:asciiTheme="minorHAnsi" w:hAnsiTheme="minorHAnsi"/>
          <w:sz w:val="20"/>
        </w:rPr>
        <w:t xml:space="preserve"> denunciare alla Pubblica Autorità competente ogni irregolarità o distorsione di cui sia venuta a conoscenza per quanto attiene l’attività di cui all’oggetto della gara in causa.</w:t>
      </w:r>
    </w:p>
    <w:p w14:paraId="6E7D7117" w14:textId="77777777" w:rsidR="00A104A5" w:rsidRPr="006C52A0" w:rsidRDefault="00A104A5" w:rsidP="00A104A5">
      <w:pPr>
        <w:widowControl w:val="0"/>
        <w:spacing w:line="240" w:lineRule="auto"/>
        <w:rPr>
          <w:rFonts w:asciiTheme="minorHAnsi" w:hAnsiTheme="minorHAnsi"/>
          <w:sz w:val="20"/>
        </w:rPr>
      </w:pPr>
      <w:r w:rsidRPr="006C52A0">
        <w:rPr>
          <w:rFonts w:asciiTheme="minorHAnsi" w:hAnsiTheme="minorHAnsi"/>
          <w:b/>
          <w:sz w:val="20"/>
        </w:rPr>
        <w:t>Art. 2</w:t>
      </w:r>
      <w:r w:rsidRPr="006C52A0">
        <w:rPr>
          <w:rFonts w:asciiTheme="minorHAnsi" w:hAnsiTheme="minorHAnsi"/>
          <w:sz w:val="20"/>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5D686DE0" w14:textId="77777777" w:rsidR="00A104A5" w:rsidRPr="005E5D20" w:rsidRDefault="00A104A5" w:rsidP="00A104A5">
      <w:pPr>
        <w:pStyle w:val="Paragrafoelenco"/>
        <w:widowControl w:val="0"/>
        <w:numPr>
          <w:ilvl w:val="0"/>
          <w:numId w:val="66"/>
        </w:numPr>
        <w:spacing w:line="240" w:lineRule="auto"/>
        <w:ind w:left="284" w:hanging="284"/>
        <w:rPr>
          <w:rFonts w:asciiTheme="minorHAnsi" w:hAnsiTheme="minorHAnsi"/>
          <w:sz w:val="20"/>
        </w:rPr>
      </w:pPr>
      <w:proofErr w:type="gramStart"/>
      <w:r w:rsidRPr="005E5D20">
        <w:rPr>
          <w:rFonts w:asciiTheme="minorHAnsi" w:hAnsiTheme="minorHAnsi"/>
          <w:sz w:val="20"/>
        </w:rPr>
        <w:t>esclusione</w:t>
      </w:r>
      <w:proofErr w:type="gramEnd"/>
      <w:r w:rsidRPr="005E5D20">
        <w:rPr>
          <w:rFonts w:asciiTheme="minorHAnsi" w:hAnsiTheme="minorHAnsi"/>
          <w:sz w:val="20"/>
        </w:rPr>
        <w:t xml:space="preserve"> del concorrente dalla gara;</w:t>
      </w:r>
    </w:p>
    <w:p w14:paraId="0A4C0138" w14:textId="77777777" w:rsidR="00A104A5" w:rsidRPr="005E5D20" w:rsidRDefault="00A104A5" w:rsidP="00A104A5">
      <w:pPr>
        <w:pStyle w:val="Paragrafoelenco"/>
        <w:widowControl w:val="0"/>
        <w:numPr>
          <w:ilvl w:val="0"/>
          <w:numId w:val="66"/>
        </w:numPr>
        <w:spacing w:line="240" w:lineRule="auto"/>
        <w:ind w:left="284" w:hanging="284"/>
        <w:rPr>
          <w:rFonts w:asciiTheme="minorHAnsi" w:hAnsiTheme="minorHAnsi"/>
          <w:sz w:val="20"/>
        </w:rPr>
      </w:pPr>
      <w:proofErr w:type="gramStart"/>
      <w:r w:rsidRPr="005E5D20">
        <w:rPr>
          <w:rFonts w:asciiTheme="minorHAnsi" w:hAnsiTheme="minorHAnsi"/>
          <w:sz w:val="20"/>
        </w:rPr>
        <w:t>escussione</w:t>
      </w:r>
      <w:proofErr w:type="gramEnd"/>
      <w:r w:rsidRPr="005E5D20">
        <w:rPr>
          <w:rFonts w:asciiTheme="minorHAnsi" w:hAnsiTheme="minorHAnsi"/>
          <w:sz w:val="20"/>
        </w:rPr>
        <w:t xml:space="preserve"> della cauzione di validità dell’offerta;</w:t>
      </w:r>
    </w:p>
    <w:p w14:paraId="20D788D4" w14:textId="77777777" w:rsidR="00A104A5" w:rsidRPr="005E5D20" w:rsidRDefault="00A104A5" w:rsidP="00A104A5">
      <w:pPr>
        <w:pStyle w:val="Paragrafoelenco"/>
        <w:widowControl w:val="0"/>
        <w:numPr>
          <w:ilvl w:val="0"/>
          <w:numId w:val="66"/>
        </w:numPr>
        <w:spacing w:line="240" w:lineRule="auto"/>
        <w:ind w:left="284" w:hanging="284"/>
        <w:rPr>
          <w:rFonts w:asciiTheme="minorHAnsi" w:hAnsiTheme="minorHAnsi"/>
          <w:sz w:val="20"/>
        </w:rPr>
      </w:pPr>
      <w:proofErr w:type="gramStart"/>
      <w:r w:rsidRPr="005E5D20">
        <w:rPr>
          <w:rFonts w:asciiTheme="minorHAnsi" w:hAnsiTheme="minorHAnsi"/>
          <w:sz w:val="20"/>
        </w:rPr>
        <w:t>risoluzione</w:t>
      </w:r>
      <w:proofErr w:type="gramEnd"/>
      <w:r w:rsidRPr="005E5D20">
        <w:rPr>
          <w:rFonts w:asciiTheme="minorHAnsi" w:hAnsiTheme="minorHAnsi"/>
          <w:sz w:val="20"/>
        </w:rPr>
        <w:t xml:space="preserve"> del contratto;</w:t>
      </w:r>
    </w:p>
    <w:p w14:paraId="07A8EB6F" w14:textId="77777777" w:rsidR="00A104A5" w:rsidRPr="005E5D20" w:rsidRDefault="00A104A5" w:rsidP="00A104A5">
      <w:pPr>
        <w:pStyle w:val="Paragrafoelenco"/>
        <w:widowControl w:val="0"/>
        <w:numPr>
          <w:ilvl w:val="0"/>
          <w:numId w:val="66"/>
        </w:numPr>
        <w:spacing w:line="240" w:lineRule="auto"/>
        <w:ind w:left="284" w:hanging="284"/>
        <w:rPr>
          <w:rFonts w:asciiTheme="minorHAnsi" w:hAnsiTheme="minorHAnsi"/>
          <w:sz w:val="20"/>
        </w:rPr>
      </w:pPr>
      <w:proofErr w:type="gramStart"/>
      <w:r w:rsidRPr="005E5D20">
        <w:rPr>
          <w:rFonts w:asciiTheme="minorHAnsi" w:hAnsiTheme="minorHAnsi"/>
          <w:sz w:val="20"/>
        </w:rPr>
        <w:t>escussione</w:t>
      </w:r>
      <w:proofErr w:type="gramEnd"/>
      <w:r w:rsidRPr="005E5D20">
        <w:rPr>
          <w:rFonts w:asciiTheme="minorHAnsi" w:hAnsiTheme="minorHAnsi"/>
          <w:sz w:val="20"/>
        </w:rPr>
        <w:t xml:space="preserve"> della cauzione di buona esecuzione del contratto;</w:t>
      </w:r>
    </w:p>
    <w:p w14:paraId="765CC090" w14:textId="77777777" w:rsidR="00A104A5" w:rsidRPr="005E5D20" w:rsidRDefault="00A104A5" w:rsidP="00A104A5">
      <w:pPr>
        <w:pStyle w:val="Paragrafoelenco"/>
        <w:widowControl w:val="0"/>
        <w:numPr>
          <w:ilvl w:val="0"/>
          <w:numId w:val="66"/>
        </w:numPr>
        <w:spacing w:line="240" w:lineRule="auto"/>
        <w:ind w:left="284" w:hanging="284"/>
        <w:rPr>
          <w:rFonts w:asciiTheme="minorHAnsi" w:hAnsiTheme="minorHAnsi"/>
          <w:sz w:val="20"/>
        </w:rPr>
      </w:pPr>
      <w:proofErr w:type="gramStart"/>
      <w:r w:rsidRPr="005E5D20">
        <w:rPr>
          <w:rFonts w:asciiTheme="minorHAnsi" w:hAnsiTheme="minorHAnsi"/>
          <w:sz w:val="20"/>
        </w:rPr>
        <w:t>esclusione</w:t>
      </w:r>
      <w:proofErr w:type="gramEnd"/>
      <w:r w:rsidRPr="005E5D20">
        <w:rPr>
          <w:rFonts w:asciiTheme="minorHAnsi" w:hAnsiTheme="minorHAnsi"/>
          <w:sz w:val="20"/>
        </w:rPr>
        <w:t xml:space="preserve"> del concorrente dalle gare indette dalla stazione appaltante per 5 anni. </w:t>
      </w:r>
    </w:p>
    <w:p w14:paraId="5F5439D7" w14:textId="77777777" w:rsidR="00A104A5" w:rsidRPr="006C52A0" w:rsidRDefault="00A104A5" w:rsidP="00A104A5">
      <w:pPr>
        <w:widowControl w:val="0"/>
        <w:spacing w:line="240" w:lineRule="auto"/>
        <w:rPr>
          <w:rFonts w:asciiTheme="minorHAnsi" w:hAnsiTheme="minorHAnsi"/>
          <w:sz w:val="20"/>
        </w:rPr>
      </w:pPr>
      <w:r w:rsidRPr="006C52A0">
        <w:rPr>
          <w:rFonts w:asciiTheme="minorHAnsi" w:hAnsiTheme="minorHAnsi"/>
          <w:b/>
          <w:bCs/>
          <w:sz w:val="20"/>
        </w:rPr>
        <w:t xml:space="preserve">Art. 3 – </w:t>
      </w:r>
      <w:r w:rsidRPr="006C52A0">
        <w:rPr>
          <w:rFonts w:asciiTheme="minorHAnsi" w:hAnsiTheme="minorHAnsi"/>
          <w:sz w:val="20"/>
        </w:rPr>
        <w:t xml:space="preserve">Fermo restando quanto previsto dai precedenti articoli 1 e 2, in aderenza alle prescrizioni in materia di anticorruzione contenute nel </w:t>
      </w:r>
      <w:proofErr w:type="spellStart"/>
      <w:r w:rsidRPr="006C52A0">
        <w:rPr>
          <w:rFonts w:asciiTheme="minorHAnsi" w:hAnsiTheme="minorHAnsi"/>
          <w:sz w:val="20"/>
        </w:rPr>
        <w:t>d.l.</w:t>
      </w:r>
      <w:proofErr w:type="spellEnd"/>
      <w:r w:rsidRPr="006C52A0">
        <w:rPr>
          <w:rFonts w:asciiTheme="minorHAnsi" w:hAnsiTheme="minorHAnsi"/>
          <w:sz w:val="20"/>
        </w:rPr>
        <w:t xml:space="preserve"> 90/2014 convertito dalla l. 114/2014: </w:t>
      </w:r>
    </w:p>
    <w:p w14:paraId="3D3BCBBE" w14:textId="77777777" w:rsidR="00A104A5" w:rsidRPr="00BA1B06" w:rsidRDefault="00A104A5" w:rsidP="00A104A5">
      <w:pPr>
        <w:pStyle w:val="Paragrafoelenco"/>
        <w:widowControl w:val="0"/>
        <w:numPr>
          <w:ilvl w:val="0"/>
          <w:numId w:val="67"/>
        </w:numPr>
        <w:spacing w:line="240" w:lineRule="auto"/>
        <w:ind w:left="284" w:hanging="284"/>
        <w:rPr>
          <w:rFonts w:asciiTheme="minorHAnsi" w:hAnsiTheme="minorHAnsi"/>
          <w:sz w:val="20"/>
        </w:rPr>
      </w:pPr>
      <w:proofErr w:type="gramStart"/>
      <w:r w:rsidRPr="00BA1B06">
        <w:rPr>
          <w:rFonts w:asciiTheme="minorHAnsi" w:hAnsiTheme="minorHAnsi"/>
          <w:sz w:val="20"/>
        </w:rPr>
        <w:t>l’operatore</w:t>
      </w:r>
      <w:proofErr w:type="gramEnd"/>
      <w:r w:rsidRPr="00BA1B06">
        <w:rPr>
          <w:rFonts w:asciiTheme="minorHAnsi" w:hAnsiTheme="minorHAnsi"/>
          <w:sz w:val="20"/>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3A03FB4F" w14:textId="77777777" w:rsidR="00A104A5" w:rsidRPr="00BA1B06" w:rsidRDefault="00A104A5" w:rsidP="00A104A5">
      <w:pPr>
        <w:pStyle w:val="Paragrafoelenco"/>
        <w:widowControl w:val="0"/>
        <w:numPr>
          <w:ilvl w:val="0"/>
          <w:numId w:val="67"/>
        </w:numPr>
        <w:spacing w:line="240" w:lineRule="auto"/>
        <w:ind w:left="284" w:hanging="284"/>
        <w:rPr>
          <w:rFonts w:asciiTheme="minorHAnsi" w:hAnsiTheme="minorHAnsi"/>
          <w:sz w:val="20"/>
        </w:rPr>
      </w:pPr>
      <w:proofErr w:type="gramStart"/>
      <w:r w:rsidRPr="00BA1B06">
        <w:rPr>
          <w:rFonts w:asciiTheme="minorHAnsi" w:hAnsiTheme="minorHAnsi"/>
          <w:sz w:val="20"/>
        </w:rPr>
        <w:t>la</w:t>
      </w:r>
      <w:proofErr w:type="gramEnd"/>
      <w:r w:rsidRPr="00BA1B06">
        <w:rPr>
          <w:rFonts w:asciiTheme="minorHAnsi" w:hAnsiTheme="minorHAnsi"/>
          <w:sz w:val="20"/>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45CCE3E2" w14:textId="77777777" w:rsidR="00A104A5" w:rsidRPr="006C52A0" w:rsidRDefault="00A104A5" w:rsidP="00A104A5">
      <w:pPr>
        <w:widowControl w:val="0"/>
        <w:spacing w:line="240" w:lineRule="auto"/>
        <w:rPr>
          <w:rFonts w:asciiTheme="minorHAnsi" w:hAnsiTheme="minorHAnsi"/>
          <w:sz w:val="20"/>
        </w:rPr>
      </w:pPr>
      <w:r w:rsidRPr="006C52A0">
        <w:rPr>
          <w:rFonts w:asciiTheme="minorHAnsi" w:hAnsiTheme="minorHAnsi"/>
          <w:sz w:val="20"/>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w:t>
      </w:r>
      <w:proofErr w:type="spellStart"/>
      <w:r w:rsidRPr="006C52A0">
        <w:rPr>
          <w:rFonts w:asciiTheme="minorHAnsi" w:hAnsiTheme="minorHAnsi"/>
          <w:sz w:val="20"/>
        </w:rPr>
        <w:t>d.l.</w:t>
      </w:r>
      <w:proofErr w:type="spellEnd"/>
      <w:r w:rsidRPr="006C52A0">
        <w:rPr>
          <w:rFonts w:asciiTheme="minorHAnsi" w:hAnsiTheme="minorHAnsi"/>
          <w:sz w:val="20"/>
        </w:rPr>
        <w:t xml:space="preserve"> 90/2014.</w:t>
      </w:r>
    </w:p>
    <w:p w14:paraId="604F3B4D" w14:textId="77777777" w:rsidR="00A104A5" w:rsidRPr="006C52A0" w:rsidRDefault="00A104A5" w:rsidP="00A104A5">
      <w:pPr>
        <w:widowControl w:val="0"/>
        <w:spacing w:line="240" w:lineRule="auto"/>
        <w:rPr>
          <w:rFonts w:asciiTheme="minorHAnsi" w:hAnsiTheme="minorHAnsi"/>
          <w:sz w:val="20"/>
        </w:rPr>
      </w:pPr>
      <w:r w:rsidRPr="00D1733B">
        <w:rPr>
          <w:rFonts w:asciiTheme="minorHAnsi" w:hAnsiTheme="minorHAnsi"/>
          <w:b/>
          <w:sz w:val="20"/>
        </w:rPr>
        <w:t>Art. 4</w:t>
      </w:r>
      <w:r w:rsidRPr="006C52A0">
        <w:rPr>
          <w:rFonts w:asciiTheme="minorHAnsi" w:hAnsiTheme="minorHAnsi"/>
          <w:sz w:val="20"/>
        </w:rPr>
        <w:t xml:space="preserve"> </w:t>
      </w:r>
      <w:r w:rsidRPr="00D1733B">
        <w:rPr>
          <w:rFonts w:asciiTheme="minorHAnsi" w:hAnsiTheme="minorHAnsi"/>
          <w:b/>
          <w:sz w:val="20"/>
        </w:rPr>
        <w:t xml:space="preserve">- </w:t>
      </w:r>
      <w:r w:rsidRPr="006C52A0">
        <w:rPr>
          <w:rFonts w:asciiTheme="minorHAnsi" w:hAnsiTheme="minorHAnsi"/>
          <w:sz w:val="20"/>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5AA2EFE2" w14:textId="77777777" w:rsidR="00A104A5" w:rsidRPr="006C52A0" w:rsidRDefault="00A104A5" w:rsidP="00A104A5">
      <w:pPr>
        <w:widowControl w:val="0"/>
        <w:spacing w:line="240" w:lineRule="auto"/>
        <w:rPr>
          <w:rFonts w:asciiTheme="minorHAnsi" w:hAnsiTheme="minorHAnsi"/>
          <w:sz w:val="20"/>
        </w:rPr>
      </w:pPr>
      <w:r w:rsidRPr="00D1733B">
        <w:rPr>
          <w:rFonts w:asciiTheme="minorHAnsi" w:hAnsiTheme="minorHAnsi"/>
          <w:b/>
          <w:sz w:val="20"/>
        </w:rPr>
        <w:t>Art. 5 -</w:t>
      </w:r>
      <w:r w:rsidRPr="006C52A0">
        <w:rPr>
          <w:rFonts w:asciiTheme="minorHAnsi" w:hAnsiTheme="minorHAnsi"/>
          <w:sz w:val="20"/>
        </w:rPr>
        <w:t xml:space="preserve">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37D9950F" w14:textId="77777777" w:rsidR="00A104A5" w:rsidRPr="006C52A0" w:rsidRDefault="00A104A5" w:rsidP="00A104A5">
      <w:pPr>
        <w:widowControl w:val="0"/>
        <w:spacing w:line="240" w:lineRule="auto"/>
        <w:rPr>
          <w:rFonts w:asciiTheme="minorHAnsi" w:hAnsiTheme="minorHAnsi"/>
          <w:sz w:val="20"/>
        </w:rPr>
      </w:pPr>
      <w:r w:rsidRPr="00D1733B">
        <w:rPr>
          <w:rFonts w:asciiTheme="minorHAnsi" w:hAnsiTheme="minorHAnsi"/>
          <w:b/>
          <w:sz w:val="20"/>
        </w:rPr>
        <w:t>Art. 6 -</w:t>
      </w:r>
      <w:r w:rsidRPr="006C52A0">
        <w:rPr>
          <w:rFonts w:asciiTheme="minorHAnsi" w:hAnsiTheme="minorHAnsi"/>
          <w:sz w:val="20"/>
        </w:rPr>
        <w:t xml:space="preserve"> Ogni controversia relativa all’interpretazione ed esecuzione del Patto d’integrità fra la stazione appaltante e i concorrenti e tra gli stessi concorrenti sarà risolta dall’Autorità Giudiziaria competente.</w:t>
      </w:r>
    </w:p>
    <w:p w14:paraId="31381FC4" w14:textId="77777777" w:rsidR="00A104A5" w:rsidRPr="006C52A0" w:rsidRDefault="00A104A5" w:rsidP="00A104A5">
      <w:pPr>
        <w:widowControl w:val="0"/>
        <w:spacing w:line="240" w:lineRule="auto"/>
        <w:jc w:val="left"/>
        <w:rPr>
          <w:rFonts w:asciiTheme="minorHAnsi" w:hAnsiTheme="minorHAnsi"/>
          <w:sz w:val="20"/>
        </w:rPr>
      </w:pPr>
      <w:r w:rsidRPr="006C52A0">
        <w:rPr>
          <w:rFonts w:asciiTheme="minorHAnsi" w:hAnsiTheme="minorHAnsi"/>
          <w:sz w:val="20"/>
        </w:rPr>
        <w:t>Luogo e data ………………….</w:t>
      </w:r>
      <w:r w:rsidRPr="006C52A0">
        <w:rPr>
          <w:rFonts w:asciiTheme="minorHAnsi" w:hAnsiTheme="minorHAnsi"/>
          <w:sz w:val="20"/>
        </w:rPr>
        <w:tab/>
      </w:r>
      <w:r w:rsidRPr="006C52A0">
        <w:rPr>
          <w:rFonts w:asciiTheme="minorHAnsi" w:hAnsiTheme="minorHAnsi"/>
          <w:sz w:val="20"/>
        </w:rPr>
        <w:tab/>
      </w:r>
      <w:r>
        <w:rPr>
          <w:rFonts w:asciiTheme="minorHAnsi" w:hAnsiTheme="minorHAnsi"/>
          <w:sz w:val="20"/>
        </w:rPr>
        <w:t xml:space="preserve">                                                                     </w:t>
      </w:r>
      <w:r w:rsidRPr="006C52A0">
        <w:rPr>
          <w:rFonts w:asciiTheme="minorHAnsi" w:hAnsiTheme="minorHAnsi"/>
          <w:sz w:val="20"/>
        </w:rPr>
        <w:t>Per l’operatore economico:</w:t>
      </w:r>
    </w:p>
    <w:p w14:paraId="51276856" w14:textId="77777777" w:rsidR="00A104A5" w:rsidRPr="006C52A0" w:rsidRDefault="00A104A5" w:rsidP="00A104A5">
      <w:pPr>
        <w:widowControl w:val="0"/>
        <w:spacing w:line="240" w:lineRule="auto"/>
        <w:ind w:left="5529"/>
        <w:jc w:val="left"/>
        <w:rPr>
          <w:rFonts w:asciiTheme="minorHAnsi" w:hAnsiTheme="minorHAnsi"/>
          <w:sz w:val="20"/>
        </w:rPr>
      </w:pPr>
      <w:r w:rsidRPr="006C52A0">
        <w:rPr>
          <w:rFonts w:asciiTheme="minorHAnsi" w:hAnsiTheme="minorHAnsi"/>
          <w:sz w:val="20"/>
        </w:rPr>
        <w:t>______________________________</w:t>
      </w:r>
    </w:p>
    <w:p w14:paraId="6FDA85AE" w14:textId="77777777" w:rsidR="00A104A5" w:rsidRPr="006C52A0" w:rsidRDefault="00A104A5" w:rsidP="00A104A5">
      <w:pPr>
        <w:widowControl w:val="0"/>
        <w:spacing w:line="240" w:lineRule="auto"/>
        <w:ind w:left="5529"/>
        <w:jc w:val="left"/>
        <w:rPr>
          <w:rFonts w:asciiTheme="minorHAnsi" w:hAnsiTheme="minorHAnsi"/>
          <w:sz w:val="20"/>
        </w:rPr>
      </w:pPr>
      <w:r>
        <w:rPr>
          <w:rFonts w:asciiTheme="minorHAnsi" w:hAnsiTheme="minorHAnsi"/>
          <w:sz w:val="20"/>
        </w:rPr>
        <w:t xml:space="preserve">            </w:t>
      </w:r>
      <w:r w:rsidRPr="006C52A0">
        <w:rPr>
          <w:rFonts w:asciiTheme="minorHAnsi" w:hAnsiTheme="minorHAnsi"/>
          <w:sz w:val="20"/>
        </w:rPr>
        <w:t>(</w:t>
      </w:r>
      <w:proofErr w:type="gramStart"/>
      <w:r w:rsidRPr="006C52A0">
        <w:rPr>
          <w:rFonts w:asciiTheme="minorHAnsi" w:hAnsiTheme="minorHAnsi"/>
          <w:sz w:val="20"/>
        </w:rPr>
        <w:t>il</w:t>
      </w:r>
      <w:proofErr w:type="gramEnd"/>
      <w:r w:rsidRPr="006C52A0">
        <w:rPr>
          <w:rFonts w:asciiTheme="minorHAnsi" w:hAnsiTheme="minorHAnsi"/>
          <w:sz w:val="20"/>
        </w:rPr>
        <w:t xml:space="preserve"> legale rappresentante) </w:t>
      </w:r>
    </w:p>
    <w:p w14:paraId="60F0A1DA" w14:textId="2A52CB9F" w:rsidR="00372A46" w:rsidRDefault="00372A46">
      <w:pPr>
        <w:spacing w:line="240" w:lineRule="auto"/>
        <w:jc w:val="left"/>
        <w:rPr>
          <w:rFonts w:asciiTheme="minorHAnsi" w:hAnsiTheme="minorHAnsi"/>
          <w:sz w:val="20"/>
        </w:rPr>
      </w:pPr>
      <w:bookmarkStart w:id="7" w:name="_GoBack"/>
      <w:bookmarkEnd w:id="7"/>
    </w:p>
    <w:sectPr w:rsidR="00372A46" w:rsidSect="004F34DD">
      <w:footerReference w:type="default" r:id="rId10"/>
      <w:headerReference w:type="first" r:id="rId11"/>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654B5" w14:textId="77777777" w:rsidR="00BA37C1" w:rsidRDefault="00BA37C1" w:rsidP="002750E3">
      <w:pPr>
        <w:spacing w:line="240" w:lineRule="auto"/>
      </w:pPr>
      <w:r>
        <w:separator/>
      </w:r>
    </w:p>
  </w:endnote>
  <w:endnote w:type="continuationSeparator" w:id="0">
    <w:p w14:paraId="75B1CF31" w14:textId="77777777" w:rsidR="00BA37C1" w:rsidRDefault="00BA37C1" w:rsidP="002750E3">
      <w:pPr>
        <w:spacing w:line="240" w:lineRule="auto"/>
      </w:pPr>
      <w:r>
        <w:continuationSeparator/>
      </w:r>
    </w:p>
  </w:endnote>
  <w:endnote w:type="continuationNotice" w:id="1">
    <w:p w14:paraId="153D3F22" w14:textId="77777777" w:rsidR="00BA37C1" w:rsidRDefault="00BA37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B2A105F" w:rsidR="00DA1A2F" w:rsidRPr="00B7136B" w:rsidRDefault="00DA1A2F" w:rsidP="001C680E">
    <w:pPr>
      <w:pStyle w:val="Pidipagina"/>
      <w:pBdr>
        <w:top w:val="single" w:sz="4" w:space="1" w:color="auto"/>
      </w:pBdr>
      <w:tabs>
        <w:tab w:val="clear" w:pos="4819"/>
        <w:tab w:val="center" w:pos="4962"/>
      </w:tabs>
      <w:spacing w:before="0" w:beforeAutospacing="0" w:afterAutospacing="0"/>
      <w:jc w:val="left"/>
      <w:rPr>
        <w:rFonts w:asciiTheme="minorHAnsi" w:hAnsiTheme="minorHAnsi"/>
        <w:sz w:val="16"/>
        <w:szCs w:val="16"/>
      </w:rPr>
    </w:pPr>
    <w:r w:rsidRPr="00C031CE">
      <w:rPr>
        <w:rFonts w:asciiTheme="minorHAnsi" w:hAnsiTheme="minorHAnsi" w:cstheme="minorHAnsi"/>
      </w:rPr>
      <w:t>Codice CIS</w:t>
    </w:r>
    <w:r w:rsidRPr="00C031CE">
      <w:rPr>
        <w:rFonts w:asciiTheme="minorHAnsi" w:hAnsiTheme="minorHAnsi"/>
        <w:caps/>
      </w:rPr>
      <w:t xml:space="preserve"> </w:t>
    </w:r>
    <w:r w:rsidRPr="00C031CE">
      <w:rPr>
        <w:rFonts w:asciiTheme="minorHAnsi" w:hAnsiTheme="minorHAnsi" w:cstheme="minorHAnsi"/>
      </w:rPr>
      <w:t>2014XXSMDFSC004</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TARANTO</w:t>
    </w:r>
    <w:r w:rsidRPr="00B7136B">
      <w:rPr>
        <w:rFonts w:asciiTheme="minorHAnsi" w:eastAsia="Calibri" w:hAnsiTheme="minorHAnsi"/>
        <w:noProof/>
        <w:sz w:val="18"/>
        <w:szCs w:val="22"/>
        <w:lang w:val="it-IT" w:eastAsia="en-US"/>
      </w:rPr>
      <w:t xml:space="preserve"> – </w:t>
    </w:r>
    <w:r>
      <w:rPr>
        <w:rFonts w:asciiTheme="minorHAnsi" w:eastAsia="Calibri" w:hAnsiTheme="minorHAnsi"/>
        <w:noProof/>
        <w:sz w:val="18"/>
        <w:szCs w:val="22"/>
        <w:lang w:val="it-IT" w:eastAsia="en-US"/>
      </w:rPr>
      <w:t xml:space="preserve">VERIFICA PROGETTAZIONE INTERVENTO A  - PROGRAMMA BASU BLU   </w:t>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A104A5">
      <w:rPr>
        <w:rFonts w:asciiTheme="minorHAnsi" w:hAnsiTheme="minorHAnsi"/>
        <w:b/>
        <w:bCs/>
        <w:noProof/>
        <w:sz w:val="18"/>
        <w:szCs w:val="18"/>
      </w:rPr>
      <w:t>2</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A104A5">
      <w:rPr>
        <w:rFonts w:asciiTheme="minorHAnsi" w:hAnsiTheme="minorHAnsi"/>
        <w:b/>
        <w:bCs/>
        <w:noProof/>
        <w:sz w:val="18"/>
        <w:szCs w:val="18"/>
      </w:rPr>
      <w:t>2</w:t>
    </w:r>
    <w:r w:rsidRPr="00B7136B">
      <w:rPr>
        <w:rFonts w:asciiTheme="minorHAnsi" w:hAnsiTheme="minorHAnsi"/>
        <w:b/>
        <w:bCs/>
        <w:sz w:val="18"/>
        <w:szCs w:val="18"/>
      </w:rPr>
      <w:fldChar w:fldCharType="end"/>
    </w:r>
  </w:p>
  <w:p w14:paraId="68FE21B2" w14:textId="351E5D71" w:rsidR="00DA1A2F" w:rsidRPr="00B7136B" w:rsidRDefault="00DA1A2F"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2B1FD" w14:textId="77777777" w:rsidR="00BA37C1" w:rsidRDefault="00BA37C1" w:rsidP="002750E3">
      <w:pPr>
        <w:spacing w:line="240" w:lineRule="auto"/>
      </w:pPr>
      <w:r>
        <w:separator/>
      </w:r>
    </w:p>
  </w:footnote>
  <w:footnote w:type="continuationSeparator" w:id="0">
    <w:p w14:paraId="167077EC" w14:textId="77777777" w:rsidR="00BA37C1" w:rsidRDefault="00BA37C1" w:rsidP="002750E3">
      <w:pPr>
        <w:spacing w:line="240" w:lineRule="auto"/>
      </w:pPr>
      <w:r>
        <w:continuationSeparator/>
      </w:r>
    </w:p>
  </w:footnote>
  <w:footnote w:type="continuationNotice" w:id="1">
    <w:p w14:paraId="0EC91351" w14:textId="77777777" w:rsidR="00BA37C1" w:rsidRDefault="00BA37C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DA1A2F" w:rsidRPr="004F34DD" w:rsidRDefault="00DA1A2F"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1"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5"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8"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9"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2"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58"/>
  </w:num>
  <w:num w:numId="3">
    <w:abstractNumId w:val="73"/>
  </w:num>
  <w:num w:numId="4">
    <w:abstractNumId w:val="32"/>
  </w:num>
  <w:num w:numId="5">
    <w:abstractNumId w:val="49"/>
  </w:num>
  <w:num w:numId="6">
    <w:abstractNumId w:val="64"/>
  </w:num>
  <w:num w:numId="7">
    <w:abstractNumId w:val="76"/>
  </w:num>
  <w:num w:numId="8">
    <w:abstractNumId w:val="34"/>
  </w:num>
  <w:num w:numId="9">
    <w:abstractNumId w:val="39"/>
  </w:num>
  <w:num w:numId="10">
    <w:abstractNumId w:val="60"/>
  </w:num>
  <w:num w:numId="11">
    <w:abstractNumId w:val="28"/>
  </w:num>
  <w:num w:numId="12">
    <w:abstractNumId w:val="44"/>
  </w:num>
  <w:num w:numId="13">
    <w:abstractNumId w:val="53"/>
  </w:num>
  <w:num w:numId="14">
    <w:abstractNumId w:val="47"/>
  </w:num>
  <w:num w:numId="15">
    <w:abstractNumId w:val="29"/>
  </w:num>
  <w:num w:numId="16">
    <w:abstractNumId w:val="7"/>
  </w:num>
  <w:num w:numId="17">
    <w:abstractNumId w:val="67"/>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69"/>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77"/>
  </w:num>
  <w:num w:numId="25">
    <w:abstractNumId w:val="66"/>
  </w:num>
  <w:num w:numId="26">
    <w:abstractNumId w:val="22"/>
  </w:num>
  <w:num w:numId="27">
    <w:abstractNumId w:val="71"/>
  </w:num>
  <w:num w:numId="28">
    <w:abstractNumId w:val="23"/>
  </w:num>
  <w:num w:numId="29">
    <w:abstractNumId w:val="79"/>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7"/>
  </w:num>
  <w:num w:numId="41">
    <w:abstractNumId w:val="74"/>
  </w:num>
  <w:num w:numId="42">
    <w:abstractNumId w:val="40"/>
  </w:num>
  <w:num w:numId="43">
    <w:abstractNumId w:val="63"/>
  </w:num>
  <w:num w:numId="44">
    <w:abstractNumId w:val="65"/>
  </w:num>
  <w:num w:numId="45">
    <w:abstractNumId w:val="83"/>
  </w:num>
  <w:num w:numId="46">
    <w:abstractNumId w:val="30"/>
  </w:num>
  <w:num w:numId="47">
    <w:abstractNumId w:val="52"/>
  </w:num>
  <w:num w:numId="48">
    <w:abstractNumId w:val="43"/>
  </w:num>
  <w:num w:numId="49">
    <w:abstractNumId w:val="31"/>
  </w:num>
  <w:num w:numId="50">
    <w:abstractNumId w:val="45"/>
  </w:num>
  <w:num w:numId="51">
    <w:abstractNumId w:val="72"/>
  </w:num>
  <w:num w:numId="52">
    <w:abstractNumId w:val="36"/>
  </w:num>
  <w:num w:numId="53">
    <w:abstractNumId w:val="35"/>
  </w:num>
  <w:num w:numId="54">
    <w:abstractNumId w:val="50"/>
  </w:num>
  <w:num w:numId="55">
    <w:abstractNumId w:val="61"/>
  </w:num>
  <w:num w:numId="56">
    <w:abstractNumId w:val="46"/>
  </w:num>
  <w:num w:numId="57">
    <w:abstractNumId w:val="78"/>
  </w:num>
  <w:num w:numId="58">
    <w:abstractNumId w:val="68"/>
  </w:num>
  <w:num w:numId="59">
    <w:abstractNumId w:val="38"/>
  </w:num>
  <w:num w:numId="60">
    <w:abstractNumId w:val="56"/>
  </w:num>
  <w:num w:numId="61">
    <w:abstractNumId w:val="48"/>
  </w:num>
  <w:num w:numId="62">
    <w:abstractNumId w:val="26"/>
  </w:num>
  <w:num w:numId="63">
    <w:abstractNumId w:val="54"/>
  </w:num>
  <w:num w:numId="64">
    <w:abstractNumId w:val="37"/>
  </w:num>
  <w:num w:numId="65">
    <w:abstractNumId w:val="82"/>
  </w:num>
  <w:num w:numId="66">
    <w:abstractNumId w:val="75"/>
  </w:num>
  <w:num w:numId="67">
    <w:abstractNumId w:val="80"/>
  </w:num>
  <w:num w:numId="68">
    <w:abstractNumId w:val="62"/>
  </w:num>
  <w:num w:numId="69">
    <w:abstractNumId w:val="81"/>
  </w:num>
  <w:num w:numId="70">
    <w:abstractNumId w:val="27"/>
  </w:num>
  <w:num w:numId="71">
    <w:abstractNumId w:val="70"/>
  </w:num>
  <w:num w:numId="72">
    <w:abstractNumId w:val="25"/>
  </w:num>
  <w:num w:numId="73">
    <w:abstractNumId w:val="55"/>
  </w:num>
  <w:num w:numId="74">
    <w:abstractNumId w:val="51"/>
  </w:num>
  <w:num w:numId="75">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AEC"/>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714"/>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4A5"/>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7C1"/>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DDC"/>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4E"/>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78D4372-E8F2-49CA-8A98-984D2CAB3273}">
  <ds:schemaRefs>
    <ds:schemaRef ds:uri="http://schemas.openxmlformats.org/officeDocument/2006/bibliography"/>
  </ds:schemaRefs>
</ds:datastoreItem>
</file>

<file path=customXml/itemProps2.xml><?xml version="1.0" encoding="utf-8"?>
<ds:datastoreItem xmlns:ds="http://schemas.openxmlformats.org/officeDocument/2006/customXml" ds:itemID="{63736A38-0D1A-4CA9-A294-BBDDC99CD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Pages>
  <Words>1474</Words>
  <Characters>8406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FARAMONDI, STV JACOPO - GENIODIFE</cp:lastModifiedBy>
  <cp:revision>74</cp:revision>
  <cp:lastPrinted>2021-02-21T11:27:00Z</cp:lastPrinted>
  <dcterms:created xsi:type="dcterms:W3CDTF">2021-02-17T19:08:00Z</dcterms:created>
  <dcterms:modified xsi:type="dcterms:W3CDTF">2021-05-20T14:10:00Z</dcterms:modified>
</cp:coreProperties>
</file>