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C0839" w14:textId="77777777" w:rsidR="007F0C8A" w:rsidRDefault="007F0C8A" w:rsidP="00355884">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5C0F54" w:rsidRPr="005C0F54" w14:paraId="6E4E94A3" w14:textId="77777777" w:rsidTr="004C1233">
        <w:trPr>
          <w:trHeight w:val="869"/>
        </w:trPr>
        <w:tc>
          <w:tcPr>
            <w:tcW w:w="9635" w:type="dxa"/>
            <w:tcBorders>
              <w:top w:val="single" w:sz="8" w:space="0" w:color="000000"/>
              <w:left w:val="nil"/>
              <w:right w:val="nil"/>
            </w:tcBorders>
            <w:shd w:val="clear" w:color="auto" w:fill="C0C0C0"/>
          </w:tcPr>
          <w:p w14:paraId="5EFEC168" w14:textId="434672C3" w:rsidR="005C0F54" w:rsidRPr="00040B0B" w:rsidRDefault="005C0F54" w:rsidP="00040B0B">
            <w:pPr>
              <w:pStyle w:val="Titolo1"/>
              <w:ind w:left="318"/>
              <w:rPr>
                <w:rFonts w:ascii="Times New Roman" w:hAnsi="Times New Roman"/>
                <w:sz w:val="28"/>
                <w:szCs w:val="24"/>
              </w:rPr>
            </w:pPr>
            <w:bookmarkStart w:id="0" w:name="_Toc82436685"/>
            <w:r w:rsidRPr="00040B0B">
              <w:rPr>
                <w:rFonts w:ascii="Times New Roman" w:hAnsi="Times New Roman"/>
                <w:sz w:val="28"/>
                <w:szCs w:val="24"/>
              </w:rPr>
              <w:t xml:space="preserve">ALL. I – </w:t>
            </w:r>
            <w:bookmarkEnd w:id="0"/>
            <w:r w:rsidR="00F04CD7">
              <w:rPr>
                <w:rFonts w:ascii="Times New Roman" w:hAnsi="Times New Roman"/>
                <w:sz w:val="28"/>
                <w:szCs w:val="24"/>
              </w:rPr>
              <w:t>DICHIARAZIONE OFFERTA TECNICA</w:t>
            </w:r>
          </w:p>
        </w:tc>
      </w:tr>
    </w:tbl>
    <w:p w14:paraId="2224341F" w14:textId="77777777" w:rsidR="007F0C8A" w:rsidRDefault="007F0C8A" w:rsidP="00D63A9D">
      <w:pPr>
        <w:spacing w:after="0" w:line="240" w:lineRule="auto"/>
        <w:rPr>
          <w:rFonts w:ascii="Times New Roman" w:hAnsi="Times New Roman"/>
          <w:sz w:val="24"/>
          <w:szCs w:val="24"/>
        </w:rPr>
      </w:pPr>
    </w:p>
    <w:p w14:paraId="61916445" w14:textId="5EE1ED7A" w:rsidR="004C1233" w:rsidRPr="004C1233" w:rsidRDefault="004C1233" w:rsidP="004C1233">
      <w:pPr>
        <w:widowControl w:val="0"/>
        <w:spacing w:after="480" w:line="240" w:lineRule="auto"/>
        <w:ind w:left="-142"/>
        <w:jc w:val="both"/>
        <w:rPr>
          <w:rFonts w:ascii="Times New Roman" w:hAnsi="Times New Roman" w:cs="Calibri"/>
          <w:b/>
          <w:sz w:val="24"/>
          <w:szCs w:val="24"/>
          <w:lang w:eastAsia="it-IT"/>
        </w:rPr>
      </w:pPr>
      <w:r w:rsidRPr="004C1233">
        <w:rPr>
          <w:rFonts w:ascii="Times New Roman" w:hAnsi="Times New Roman"/>
          <w:b/>
          <w:bCs/>
          <w:sz w:val="20"/>
          <w:szCs w:val="20"/>
          <w:lang w:eastAsia="it-IT"/>
        </w:rPr>
        <w:t xml:space="preserve">Il presente </w:t>
      </w:r>
      <w:r w:rsidR="00797E68">
        <w:rPr>
          <w:rFonts w:ascii="Times New Roman" w:hAnsi="Times New Roman"/>
          <w:b/>
          <w:bCs/>
          <w:sz w:val="20"/>
          <w:szCs w:val="20"/>
          <w:lang w:eastAsia="it-IT"/>
        </w:rPr>
        <w:t>documento</w:t>
      </w:r>
      <w:r w:rsidRPr="004C1233">
        <w:rPr>
          <w:rFonts w:ascii="Times New Roman" w:hAnsi="Times New Roman"/>
          <w:b/>
          <w:bCs/>
          <w:sz w:val="20"/>
          <w:szCs w:val="20"/>
          <w:lang w:eastAsia="it-IT" w:bidi="it-IT"/>
        </w:rPr>
        <w:t xml:space="preserve"> </w:t>
      </w:r>
      <w:r w:rsidRPr="004C1233">
        <w:rPr>
          <w:rFonts w:ascii="Times New Roman" w:hAnsi="Times New Roman"/>
          <w:b/>
          <w:bCs/>
          <w:sz w:val="20"/>
          <w:szCs w:val="20"/>
          <w:lang w:eastAsia="it-IT"/>
        </w:rPr>
        <w:t xml:space="preserve">disponibile sul sito </w:t>
      </w:r>
      <w:hyperlink r:id="rId8" w:history="1">
        <w:r w:rsidRPr="004C1233">
          <w:rPr>
            <w:rFonts w:ascii="Times New Roman" w:hAnsi="Times New Roman"/>
            <w:b/>
            <w:bCs/>
            <w:color w:val="0000FF"/>
            <w:sz w:val="20"/>
            <w:szCs w:val="20"/>
            <w:lang w:eastAsia="it-IT"/>
          </w:rPr>
          <w:t>www.difesa.it/SGD-DNA/Staff/DT/GENIODIFE/Bandi</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 xml:space="preserve">e sul sito </w:t>
      </w:r>
      <w:hyperlink r:id="rId9" w:history="1">
        <w:proofErr w:type="gramStart"/>
        <w:r w:rsidRPr="004C1233">
          <w:rPr>
            <w:rFonts w:ascii="Times New Roman" w:hAnsi="Times New Roman"/>
            <w:b/>
            <w:bCs/>
            <w:color w:val="0000FF"/>
            <w:sz w:val="20"/>
            <w:szCs w:val="20"/>
            <w:lang w:eastAsia="it-IT"/>
          </w:rPr>
          <w:t>www.acquistinretepa.it</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w:t>
      </w:r>
      <w:proofErr w:type="gramEnd"/>
      <w:r w:rsidRPr="004C1233">
        <w:rPr>
          <w:rFonts w:ascii="Times New Roman" w:hAnsi="Times New Roman"/>
          <w:b/>
          <w:bCs/>
          <w:sz w:val="20"/>
          <w:szCs w:val="20"/>
          <w:lang w:eastAsia="it-IT"/>
        </w:rPr>
        <w:t xml:space="preserve"> una volta compilato (a mano o dattiloscritto)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4C1233">
        <w:rPr>
          <w:rFonts w:ascii="Times New Roman" w:hAnsi="Times New Roman"/>
          <w:b/>
          <w:bCs/>
          <w:sz w:val="20"/>
          <w:szCs w:val="20"/>
          <w:lang w:eastAsia="it-IT" w:bidi="it-IT"/>
        </w:rPr>
        <w:t xml:space="preserve">così </w:t>
      </w:r>
      <w:r w:rsidRPr="004C1233">
        <w:rPr>
          <w:rFonts w:ascii="Times New Roman" w:hAnsi="Times New Roman"/>
          <w:b/>
          <w:bCs/>
          <w:sz w:val="20"/>
          <w:szCs w:val="20"/>
          <w:lang w:eastAsia="it-IT"/>
        </w:rPr>
        <w:t xml:space="preserve">come specificato nel disciplinare di gara. Il presente documento di partecipazione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compilato in ogni sua parte. Nei punti ove </w:t>
      </w:r>
      <w:r w:rsidRPr="004C1233">
        <w:rPr>
          <w:rFonts w:ascii="Times New Roman" w:hAnsi="Times New Roman"/>
          <w:b/>
          <w:bCs/>
          <w:sz w:val="20"/>
          <w:szCs w:val="20"/>
          <w:lang w:eastAsia="it-IT" w:bidi="it-IT"/>
        </w:rPr>
        <w:t xml:space="preserve">è </w:t>
      </w:r>
      <w:r w:rsidRPr="004C1233">
        <w:rPr>
          <w:rFonts w:ascii="Times New Roman" w:hAnsi="Times New Roman"/>
          <w:b/>
          <w:bCs/>
          <w:sz w:val="20"/>
          <w:szCs w:val="20"/>
          <w:lang w:eastAsia="it-IT"/>
        </w:rPr>
        <w:t xml:space="preserve">prevista l'opzione tra due dichiarazioni differenti,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essere segnata la casella relativa alla dichiarazione scelta.</w:t>
      </w:r>
    </w:p>
    <w:p w14:paraId="21C09458" w14:textId="7BAC3E0F" w:rsidR="004C1233" w:rsidRPr="004C1233" w:rsidRDefault="004C1233" w:rsidP="004C1233">
      <w:pPr>
        <w:spacing w:after="0"/>
        <w:jc w:val="right"/>
        <w:rPr>
          <w:rFonts w:ascii="Times New Roman" w:hAnsi="Times New Roman"/>
          <w:sz w:val="24"/>
          <w:szCs w:val="24"/>
        </w:rPr>
      </w:pPr>
      <w:r w:rsidRPr="004C1233">
        <w:rPr>
          <w:rFonts w:ascii="Times New Roman" w:hAnsi="Times New Roman"/>
          <w:sz w:val="24"/>
          <w:szCs w:val="24"/>
        </w:rPr>
        <w:t>MINISTERO DELLA DIFESA</w:t>
      </w:r>
    </w:p>
    <w:p w14:paraId="7407BAC6" w14:textId="77777777" w:rsidR="004C1233" w:rsidRPr="004C1233" w:rsidRDefault="004C1233" w:rsidP="004C1233">
      <w:pPr>
        <w:spacing w:after="0"/>
        <w:jc w:val="right"/>
        <w:rPr>
          <w:rFonts w:ascii="Times New Roman" w:hAnsi="Times New Roman"/>
          <w:szCs w:val="24"/>
        </w:rPr>
      </w:pPr>
      <w:r w:rsidRPr="004C1233">
        <w:rPr>
          <w:rFonts w:ascii="Times New Roman" w:hAnsi="Times New Roman"/>
          <w:szCs w:val="24"/>
        </w:rPr>
        <w:t xml:space="preserve"> SEGRETARIATO GENERALE DELLA DIFESA E DIREZIONE NAZIONALE DEGLI ARMAMENTI</w:t>
      </w:r>
    </w:p>
    <w:p w14:paraId="679530B8"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Direzione dei Lavori e del Demanio - 7^ Divisione </w:t>
      </w:r>
    </w:p>
    <w:p w14:paraId="617AE72C"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Piazza della Marina, 4 </w:t>
      </w:r>
    </w:p>
    <w:p w14:paraId="43036524" w14:textId="77777777" w:rsidR="004C1233" w:rsidRPr="004C1233" w:rsidRDefault="004C1233" w:rsidP="004C1233">
      <w:pPr>
        <w:jc w:val="right"/>
        <w:rPr>
          <w:rFonts w:ascii="Times New Roman" w:hAnsi="Times New Roman"/>
          <w:sz w:val="24"/>
          <w:szCs w:val="24"/>
        </w:rPr>
      </w:pPr>
      <w:r w:rsidRPr="004C1233">
        <w:rPr>
          <w:rFonts w:ascii="Times New Roman" w:hAnsi="Times New Roman"/>
          <w:sz w:val="20"/>
          <w:szCs w:val="24"/>
        </w:rPr>
        <w:t>00196 -  ROMA</w:t>
      </w:r>
    </w:p>
    <w:p w14:paraId="744BEDF7" w14:textId="77777777" w:rsidR="004C1233" w:rsidRPr="004C1233" w:rsidRDefault="004C1233" w:rsidP="004C1233">
      <w:pPr>
        <w:jc w:val="both"/>
        <w:rPr>
          <w:rFonts w:ascii="Times New Roman" w:hAnsi="Times New Roman"/>
          <w:sz w:val="24"/>
          <w:szCs w:val="24"/>
        </w:rPr>
      </w:pPr>
      <w:r w:rsidRPr="004C1233">
        <w:rPr>
          <w:rFonts w:ascii="Times New Roman" w:hAnsi="Times New Roman"/>
          <w:b/>
          <w:sz w:val="24"/>
          <w:szCs w:val="24"/>
        </w:rPr>
        <w:t>OGGETTO</w:t>
      </w:r>
      <w:r w:rsidRPr="004C1233">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F51F68" w14:textId="77777777" w:rsidR="004C1233" w:rsidRPr="004C1233" w:rsidRDefault="004C1233" w:rsidP="004C1233">
      <w:pPr>
        <w:jc w:val="both"/>
        <w:rPr>
          <w:rFonts w:ascii="Times New Roman" w:hAnsi="Times New Roman"/>
          <w:sz w:val="24"/>
          <w:szCs w:val="24"/>
        </w:rPr>
      </w:pPr>
    </w:p>
    <w:p w14:paraId="0746A6EC" w14:textId="5867BD28" w:rsidR="008274F2" w:rsidRDefault="004C1233" w:rsidP="008274F2">
      <w:pPr>
        <w:contextualSpacing/>
        <w:jc w:val="both"/>
        <w:rPr>
          <w:rFonts w:ascii="Times New Roman" w:hAnsi="Times New Roman"/>
          <w:sz w:val="24"/>
          <w:szCs w:val="24"/>
        </w:rPr>
      </w:pPr>
      <w:r w:rsidRPr="004C1233">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r w:rsidR="008274F2">
        <w:rPr>
          <w:rFonts w:ascii="Times New Roman" w:hAnsi="Times New Roman"/>
          <w:sz w:val="24"/>
          <w:szCs w:val="24"/>
        </w:rPr>
        <w:t xml:space="preserve">, con riferimento all’offerta presentata in sede di gara, ai sensi dell’art. 53 </w:t>
      </w:r>
      <w:proofErr w:type="spellStart"/>
      <w:r w:rsidR="008274F2">
        <w:rPr>
          <w:rFonts w:ascii="Times New Roman" w:hAnsi="Times New Roman"/>
          <w:sz w:val="24"/>
          <w:szCs w:val="24"/>
        </w:rPr>
        <w:t>D.Lgs.</w:t>
      </w:r>
      <w:proofErr w:type="spellEnd"/>
      <w:r w:rsidR="008274F2">
        <w:rPr>
          <w:rFonts w:ascii="Times New Roman" w:hAnsi="Times New Roman"/>
          <w:sz w:val="24"/>
          <w:szCs w:val="24"/>
        </w:rPr>
        <w:t xml:space="preserve"> 50/2016</w:t>
      </w:r>
    </w:p>
    <w:p w14:paraId="0E0CF7DD" w14:textId="77777777" w:rsidR="008274F2" w:rsidRDefault="008274F2" w:rsidP="00683366">
      <w:pPr>
        <w:spacing w:after="0" w:line="240" w:lineRule="auto"/>
        <w:rPr>
          <w:rFonts w:ascii="Times New Roman" w:hAnsi="Times New Roman"/>
          <w:sz w:val="24"/>
          <w:szCs w:val="24"/>
        </w:rPr>
      </w:pPr>
    </w:p>
    <w:p w14:paraId="573142A0" w14:textId="1CE2A968" w:rsidR="00683366" w:rsidRPr="008274F2" w:rsidRDefault="00BC4209" w:rsidP="00683366">
      <w:pPr>
        <w:contextualSpacing/>
        <w:jc w:val="center"/>
        <w:rPr>
          <w:rFonts w:ascii="Times New Roman" w:hAnsi="Times New Roman"/>
          <w:b/>
          <w:sz w:val="24"/>
          <w:szCs w:val="24"/>
        </w:rPr>
      </w:pPr>
      <w:r w:rsidRPr="008274F2">
        <w:rPr>
          <w:rFonts w:ascii="Times New Roman" w:hAnsi="Times New Roman"/>
          <w:b/>
          <w:sz w:val="24"/>
          <w:szCs w:val="24"/>
        </w:rPr>
        <w:t>MANIFESTA</w:t>
      </w:r>
    </w:p>
    <w:p w14:paraId="1ED0917B" w14:textId="77777777" w:rsidR="008274F2" w:rsidRDefault="008274F2" w:rsidP="00683366">
      <w:pPr>
        <w:contextualSpacing/>
        <w:jc w:val="center"/>
        <w:rPr>
          <w:rFonts w:ascii="Times New Roman" w:hAnsi="Times New Roman"/>
          <w:sz w:val="24"/>
          <w:szCs w:val="24"/>
        </w:rPr>
      </w:pPr>
    </w:p>
    <w:p w14:paraId="099B10DD" w14:textId="4AE7FAAF" w:rsidR="00BC4209" w:rsidRDefault="00BC4209" w:rsidP="00BC4209">
      <w:pPr>
        <w:contextualSpacing/>
        <w:jc w:val="both"/>
        <w:rPr>
          <w:rFonts w:ascii="Times New Roman" w:hAnsi="Times New Roman"/>
          <w:sz w:val="24"/>
          <w:szCs w:val="24"/>
        </w:rPr>
      </w:pPr>
      <w:proofErr w:type="gramStart"/>
      <w:r>
        <w:rPr>
          <w:rFonts w:ascii="Times New Roman" w:hAnsi="Times New Roman"/>
          <w:sz w:val="24"/>
          <w:szCs w:val="24"/>
        </w:rPr>
        <w:t>il</w:t>
      </w:r>
      <w:proofErr w:type="gramEnd"/>
      <w:r>
        <w:rPr>
          <w:rFonts w:ascii="Times New Roman" w:hAnsi="Times New Roman"/>
          <w:sz w:val="24"/>
          <w:szCs w:val="24"/>
        </w:rPr>
        <w:t xml:space="preserve"> consenso all’accesso integrale dell’offerta presentata</w:t>
      </w:r>
    </w:p>
    <w:p w14:paraId="4269EF61" w14:textId="77777777" w:rsidR="008274F2" w:rsidRDefault="008274F2" w:rsidP="00BC4209">
      <w:pPr>
        <w:contextualSpacing/>
        <w:jc w:val="both"/>
        <w:rPr>
          <w:rFonts w:ascii="Times New Roman" w:hAnsi="Times New Roman"/>
          <w:sz w:val="24"/>
          <w:szCs w:val="24"/>
        </w:rPr>
      </w:pPr>
    </w:p>
    <w:p w14:paraId="2EA749BD" w14:textId="62C4ABCE" w:rsidR="00BC4209" w:rsidRPr="0045537B" w:rsidRDefault="00BC4209" w:rsidP="00BC4209">
      <w:pPr>
        <w:contextualSpacing/>
        <w:jc w:val="both"/>
        <w:rPr>
          <w:rFonts w:ascii="Times New Roman" w:hAnsi="Times New Roman"/>
          <w:sz w:val="24"/>
          <w:szCs w:val="24"/>
        </w:rPr>
      </w:pPr>
      <w:r>
        <w:rPr>
          <w:rFonts w:ascii="Times New Roman" w:hAnsi="Times New Roman"/>
          <w:sz w:val="24"/>
          <w:szCs w:val="24"/>
        </w:rPr>
        <w:t>OVVERO</w:t>
      </w:r>
    </w:p>
    <w:p w14:paraId="0278F551" w14:textId="77777777" w:rsidR="00683366" w:rsidRDefault="00683366" w:rsidP="00683366">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lastRenderedPageBreak/>
        <w:t>il</w:t>
      </w:r>
      <w:proofErr w:type="gramEnd"/>
      <w:r>
        <w:rPr>
          <w:rFonts w:ascii="Times New Roman" w:hAnsi="Times New Roman"/>
          <w:sz w:val="24"/>
          <w:szCs w:val="24"/>
        </w:rPr>
        <w:t xml:space="preserve"> diniego all’</w:t>
      </w:r>
      <w:proofErr w:type="spellStart"/>
      <w:r>
        <w:rPr>
          <w:rFonts w:ascii="Times New Roman" w:hAnsi="Times New Roman"/>
          <w:sz w:val="24"/>
          <w:szCs w:val="24"/>
        </w:rPr>
        <w:t>ostensibilità</w:t>
      </w:r>
      <w:proofErr w:type="spellEnd"/>
      <w:r>
        <w:rPr>
          <w:rFonts w:ascii="Times New Roman" w:hAnsi="Times New Roman"/>
          <w:sz w:val="24"/>
          <w:szCs w:val="24"/>
        </w:rPr>
        <w:t xml:space="preserve"> e a ogni forma di divulgazione </w:t>
      </w:r>
      <w:r>
        <w:rPr>
          <w:rFonts w:ascii="Times New Roman" w:hAnsi="Times New Roman"/>
          <w:sz w:val="24"/>
          <w:szCs w:val="24"/>
          <w:u w:val="single"/>
        </w:rPr>
        <w:t>di</w:t>
      </w:r>
      <w:r w:rsidRPr="00144920">
        <w:rPr>
          <w:rFonts w:ascii="Times New Roman" w:hAnsi="Times New Roman"/>
          <w:sz w:val="24"/>
          <w:szCs w:val="24"/>
          <w:u w:val="single"/>
        </w:rPr>
        <w:t xml:space="preserve"> parte degli elaborati</w:t>
      </w:r>
      <w:r>
        <w:rPr>
          <w:rFonts w:ascii="Times New Roman" w:hAnsi="Times New Roman"/>
          <w:sz w:val="24"/>
          <w:szCs w:val="24"/>
        </w:rPr>
        <w:t xml:space="preserve"> dell’offerta tecnica </w:t>
      </w:r>
      <w:r w:rsidRPr="00144920">
        <w:rPr>
          <w:rFonts w:ascii="Times New Roman" w:hAnsi="Times New Roman"/>
          <w:sz w:val="24"/>
          <w:szCs w:val="24"/>
        </w:rPr>
        <w:t>presentata in sede di gara, per il seguente motivo</w:t>
      </w:r>
      <w:r>
        <w:rPr>
          <w:rFonts w:ascii="Times New Roman" w:hAnsi="Times New Roman"/>
          <w:sz w:val="24"/>
          <w:szCs w:val="24"/>
        </w:rPr>
        <w:t xml:space="preserve"> </w:t>
      </w:r>
      <w:r>
        <w:rPr>
          <w:rStyle w:val="Rimandonotaapidipagina"/>
          <w:rFonts w:ascii="Times New Roman" w:hAnsi="Times New Roman"/>
          <w:sz w:val="24"/>
          <w:szCs w:val="24"/>
        </w:rPr>
        <w:footnoteReference w:id="1"/>
      </w:r>
      <w:r w:rsidRPr="00144920">
        <w:rPr>
          <w:rFonts w:ascii="Times New Roman" w:hAnsi="Times New Roman"/>
          <w:sz w:val="24"/>
          <w:szCs w:val="24"/>
        </w:rPr>
        <w:t>:</w:t>
      </w:r>
      <w:r>
        <w:rPr>
          <w:rFonts w:ascii="Times New Roman" w:hAnsi="Times New Roman"/>
          <w:sz w:val="24"/>
          <w:szCs w:val="24"/>
        </w:rPr>
        <w:t>________________________________________</w:t>
      </w:r>
    </w:p>
    <w:p w14:paraId="7567DD98" w14:textId="77777777" w:rsidR="00683366" w:rsidRDefault="00683366" w:rsidP="00683366">
      <w:pPr>
        <w:spacing w:after="0" w:line="240" w:lineRule="auto"/>
        <w:contextualSpacing/>
        <w:jc w:val="both"/>
        <w:rPr>
          <w:rFonts w:ascii="Times New Roman" w:hAnsi="Times New Roman"/>
          <w:sz w:val="24"/>
          <w:szCs w:val="24"/>
        </w:rPr>
      </w:pPr>
    </w:p>
    <w:p w14:paraId="2CAD00C4" w14:textId="77777777" w:rsidR="00683366" w:rsidRDefault="00683366" w:rsidP="00683366">
      <w:pPr>
        <w:spacing w:after="0" w:line="240" w:lineRule="auto"/>
        <w:contextualSpacing/>
        <w:jc w:val="both"/>
        <w:rPr>
          <w:rFonts w:ascii="Times New Roman" w:hAnsi="Times New Roman"/>
          <w:sz w:val="24"/>
          <w:szCs w:val="24"/>
        </w:rPr>
      </w:pPr>
      <w:r>
        <w:rPr>
          <w:rFonts w:ascii="Times New Roman" w:hAnsi="Times New Roman"/>
          <w:sz w:val="24"/>
          <w:szCs w:val="24"/>
        </w:rPr>
        <w:t xml:space="preserve">Conseguentemente, questa impresa consente l’accesso esclusivamente alle seguenti parti degli elaborati </w:t>
      </w:r>
      <w:proofErr w:type="gramStart"/>
      <w:r>
        <w:rPr>
          <w:rFonts w:ascii="Times New Roman" w:hAnsi="Times New Roman"/>
          <w:sz w:val="24"/>
          <w:szCs w:val="24"/>
        </w:rPr>
        <w:t xml:space="preserve">tecnici </w:t>
      </w:r>
      <w:r>
        <w:rPr>
          <w:rStyle w:val="Rimandonotaapidipagina"/>
          <w:rFonts w:ascii="Times New Roman" w:hAnsi="Times New Roman"/>
          <w:sz w:val="24"/>
          <w:szCs w:val="24"/>
        </w:rPr>
        <w:footnoteReference w:id="2"/>
      </w:r>
      <w:r>
        <w:rPr>
          <w:rFonts w:ascii="Times New Roman" w:hAnsi="Times New Roman"/>
          <w:sz w:val="24"/>
          <w:szCs w:val="24"/>
        </w:rPr>
        <w:t>:</w:t>
      </w:r>
      <w:proofErr w:type="gramEnd"/>
    </w:p>
    <w:p w14:paraId="04032304" w14:textId="77777777" w:rsidR="00683366" w:rsidRDefault="00683366" w:rsidP="00683366">
      <w:pPr>
        <w:pStyle w:val="Paragrafoelenco"/>
        <w:numPr>
          <w:ilvl w:val="0"/>
          <w:numId w:val="19"/>
        </w:numPr>
        <w:tabs>
          <w:tab w:val="clear" w:pos="1131"/>
          <w:tab w:val="num" w:pos="993"/>
        </w:tabs>
        <w:ind w:left="1414"/>
        <w:jc w:val="both"/>
        <w:rPr>
          <w:sz w:val="24"/>
          <w:szCs w:val="24"/>
        </w:rPr>
      </w:pPr>
      <w:r>
        <w:rPr>
          <w:sz w:val="24"/>
          <w:szCs w:val="24"/>
        </w:rPr>
        <w:t>Elaborato ______: accesso consentito da pag. ____ a pag._____;</w:t>
      </w:r>
    </w:p>
    <w:p w14:paraId="076312B2" w14:textId="77777777" w:rsidR="00683366" w:rsidRPr="00632ABB" w:rsidRDefault="00683366" w:rsidP="00683366">
      <w:pPr>
        <w:pStyle w:val="Paragrafoelenco"/>
        <w:numPr>
          <w:ilvl w:val="0"/>
          <w:numId w:val="19"/>
        </w:numPr>
        <w:tabs>
          <w:tab w:val="clear" w:pos="1131"/>
          <w:tab w:val="num" w:pos="993"/>
        </w:tabs>
        <w:ind w:left="1414"/>
        <w:jc w:val="both"/>
        <w:rPr>
          <w:sz w:val="24"/>
          <w:szCs w:val="24"/>
        </w:rPr>
      </w:pPr>
      <w:r w:rsidRPr="00632ABB">
        <w:rPr>
          <w:sz w:val="24"/>
          <w:szCs w:val="24"/>
        </w:rPr>
        <w:t>Elaborato ______: accesso consentito da pag. ____ a pag.____</w:t>
      </w:r>
      <w:r>
        <w:rPr>
          <w:sz w:val="24"/>
          <w:szCs w:val="24"/>
        </w:rPr>
        <w:t>_.</w:t>
      </w:r>
    </w:p>
    <w:p w14:paraId="7ED0D9A7" w14:textId="77777777" w:rsidR="00683366" w:rsidRDefault="00683366" w:rsidP="00683366">
      <w:pPr>
        <w:spacing w:after="0" w:line="240" w:lineRule="auto"/>
        <w:contextualSpacing/>
        <w:jc w:val="both"/>
        <w:rPr>
          <w:rFonts w:ascii="Times New Roman" w:hAnsi="Times New Roman"/>
          <w:sz w:val="24"/>
          <w:szCs w:val="24"/>
        </w:rPr>
      </w:pPr>
    </w:p>
    <w:p w14:paraId="2D3AD534" w14:textId="77777777" w:rsidR="00683366" w:rsidRPr="00656892" w:rsidRDefault="00683366" w:rsidP="00683366">
      <w:pPr>
        <w:contextualSpacing/>
        <w:jc w:val="both"/>
        <w:rPr>
          <w:rFonts w:ascii="Times New Roman" w:hAnsi="Times New Roman"/>
          <w:sz w:val="24"/>
          <w:szCs w:val="24"/>
        </w:rPr>
      </w:pPr>
      <w:r w:rsidRPr="00656892">
        <w:rPr>
          <w:rFonts w:ascii="Times New Roman" w:hAnsi="Times New Roman"/>
          <w:sz w:val="24"/>
          <w:szCs w:val="24"/>
        </w:rPr>
        <w:t>Data ___________________</w:t>
      </w:r>
    </w:p>
    <w:p w14:paraId="4511F758" w14:textId="77777777" w:rsidR="00683366" w:rsidRPr="00656892" w:rsidRDefault="00683366" w:rsidP="00683366">
      <w:pPr>
        <w:contextualSpacing/>
        <w:jc w:val="both"/>
        <w:rPr>
          <w:rFonts w:ascii="Times New Roman" w:hAnsi="Times New Roman"/>
          <w:sz w:val="24"/>
          <w:szCs w:val="24"/>
        </w:rPr>
      </w:pPr>
    </w:p>
    <w:p w14:paraId="5D4AC16F" w14:textId="77777777" w:rsidR="00683366" w:rsidRPr="00656892" w:rsidRDefault="00683366" w:rsidP="00683366">
      <w:pPr>
        <w:contextualSpacing/>
        <w:jc w:val="both"/>
        <w:rPr>
          <w:rFonts w:ascii="Times New Roman" w:hAnsi="Times New Roman"/>
          <w:sz w:val="24"/>
          <w:szCs w:val="24"/>
        </w:rPr>
      </w:pPr>
    </w:p>
    <w:p w14:paraId="17EBB0B2" w14:textId="77777777" w:rsidR="00683366" w:rsidRPr="00656892" w:rsidRDefault="00683366" w:rsidP="00683366">
      <w:pPr>
        <w:contextualSpacing/>
        <w:jc w:val="both"/>
        <w:rPr>
          <w:rFonts w:ascii="Times New Roman" w:hAnsi="Times New Roman"/>
          <w:sz w:val="24"/>
          <w:szCs w:val="24"/>
        </w:rPr>
      </w:pPr>
    </w:p>
    <w:p w14:paraId="47E64952" w14:textId="77777777" w:rsidR="00683366" w:rsidRPr="00656892" w:rsidRDefault="00683366" w:rsidP="00683366">
      <w:pPr>
        <w:contextualSpacing/>
        <w:jc w:val="right"/>
        <w:rPr>
          <w:rFonts w:ascii="Times New Roman" w:hAnsi="Times New Roman"/>
          <w:sz w:val="24"/>
          <w:szCs w:val="24"/>
        </w:rPr>
      </w:pPr>
      <w:r w:rsidRPr="00656892">
        <w:rPr>
          <w:rFonts w:ascii="Times New Roman" w:hAnsi="Times New Roman"/>
          <w:sz w:val="24"/>
          <w:szCs w:val="24"/>
        </w:rPr>
        <w:t>IL CONCORRENTE</w:t>
      </w:r>
      <w:r w:rsidRPr="00656892">
        <w:rPr>
          <w:rStyle w:val="Rimandonotaapidipagina"/>
          <w:rFonts w:ascii="Times New Roman" w:hAnsi="Times New Roman"/>
          <w:sz w:val="24"/>
          <w:szCs w:val="24"/>
        </w:rPr>
        <w:footnoteReference w:id="3"/>
      </w:r>
      <w:r w:rsidRPr="00656892">
        <w:rPr>
          <w:rFonts w:ascii="Times New Roman" w:hAnsi="Times New Roman"/>
          <w:sz w:val="24"/>
          <w:szCs w:val="24"/>
        </w:rPr>
        <w:t>_____________________</w:t>
      </w:r>
    </w:p>
    <w:p w14:paraId="6897B284" w14:textId="0A3E43F2" w:rsidR="00683366" w:rsidRPr="00656892" w:rsidRDefault="00683366" w:rsidP="00683366">
      <w:pPr>
        <w:spacing w:before="240"/>
        <w:contextualSpacing/>
        <w:jc w:val="right"/>
        <w:rPr>
          <w:rFonts w:ascii="Times New Roman" w:hAnsi="Times New Roman"/>
          <w:sz w:val="24"/>
          <w:szCs w:val="24"/>
        </w:rPr>
      </w:pPr>
      <w:r w:rsidRPr="00656892">
        <w:rPr>
          <w:rFonts w:ascii="Times New Roman" w:hAnsi="Times New Roman"/>
          <w:sz w:val="24"/>
          <w:szCs w:val="24"/>
        </w:rPr>
        <w:t>_____________________</w:t>
      </w:r>
    </w:p>
    <w:p w14:paraId="1EA86917" w14:textId="77777777" w:rsidR="00683366" w:rsidRPr="00656892" w:rsidRDefault="00683366" w:rsidP="00683366">
      <w:pPr>
        <w:spacing w:after="0" w:line="240" w:lineRule="auto"/>
        <w:rPr>
          <w:rFonts w:ascii="Times New Roman" w:hAnsi="Times New Roman"/>
          <w:sz w:val="24"/>
          <w:szCs w:val="24"/>
        </w:rPr>
      </w:pPr>
      <w:r w:rsidRPr="00656892">
        <w:rPr>
          <w:rFonts w:ascii="Times New Roman" w:hAnsi="Times New Roman"/>
          <w:sz w:val="24"/>
          <w:szCs w:val="24"/>
        </w:rPr>
        <w:br w:type="page"/>
      </w:r>
    </w:p>
    <w:p w14:paraId="769373F5" w14:textId="77777777" w:rsidR="007F0C8A" w:rsidRPr="00761450" w:rsidRDefault="007F0C8A" w:rsidP="00D63A9D">
      <w:pPr>
        <w:spacing w:after="0" w:line="240" w:lineRule="auto"/>
        <w:rPr>
          <w:rFonts w:ascii="Times New Roman" w:hAnsi="Times New Roman"/>
          <w:sz w:val="24"/>
          <w:szCs w:val="24"/>
        </w:rPr>
      </w:pP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6766CA" w:rsidRPr="00761450" w14:paraId="4C9FFAE8" w14:textId="77777777" w:rsidTr="00467222">
        <w:trPr>
          <w:trHeight w:val="1191"/>
        </w:trPr>
        <w:tc>
          <w:tcPr>
            <w:tcW w:w="9743" w:type="dxa"/>
            <w:tcBorders>
              <w:top w:val="single" w:sz="8" w:space="0" w:color="000000"/>
              <w:left w:val="nil"/>
              <w:right w:val="nil"/>
            </w:tcBorders>
            <w:shd w:val="clear" w:color="auto" w:fill="C0C0C0"/>
          </w:tcPr>
          <w:p w14:paraId="29D9004B" w14:textId="630226D6" w:rsidR="006766CA" w:rsidRDefault="00CB4C64" w:rsidP="00467222">
            <w:pPr>
              <w:pStyle w:val="Titolo1"/>
              <w:tabs>
                <w:tab w:val="left" w:pos="3840"/>
              </w:tabs>
              <w:rPr>
                <w:rFonts w:ascii="Times New Roman" w:hAnsi="Times New Roman"/>
                <w:sz w:val="24"/>
                <w:szCs w:val="24"/>
              </w:rPr>
            </w:pPr>
            <w:bookmarkStart w:id="1" w:name="_Toc82436686"/>
            <w:bookmarkStart w:id="2" w:name="_Toc415045953"/>
            <w:bookmarkStart w:id="3" w:name="_Toc422322855"/>
            <w:r w:rsidRPr="00761450">
              <w:rPr>
                <w:rFonts w:ascii="Times New Roman" w:hAnsi="Times New Roman"/>
                <w:sz w:val="24"/>
                <w:szCs w:val="24"/>
              </w:rPr>
              <w:t>SCHEDE</w:t>
            </w:r>
            <w:r w:rsidR="00E460E4" w:rsidRPr="00761450">
              <w:rPr>
                <w:rFonts w:ascii="Times New Roman" w:hAnsi="Times New Roman"/>
                <w:sz w:val="24"/>
                <w:szCs w:val="24"/>
              </w:rPr>
              <w:t xml:space="preserve"> - OFFERTA TECNICA</w:t>
            </w:r>
            <w:bookmarkEnd w:id="1"/>
            <w:r w:rsidR="006766CA" w:rsidRPr="00761450">
              <w:rPr>
                <w:rFonts w:ascii="Times New Roman" w:hAnsi="Times New Roman"/>
                <w:sz w:val="24"/>
                <w:szCs w:val="24"/>
              </w:rPr>
              <w:t xml:space="preserve"> </w:t>
            </w:r>
            <w:bookmarkEnd w:id="2"/>
            <w:bookmarkEnd w:id="3"/>
          </w:p>
          <w:p w14:paraId="7878C810" w14:textId="67D6787B" w:rsidR="00106ADF" w:rsidRPr="00106ADF" w:rsidRDefault="00106ADF" w:rsidP="00106ADF"/>
        </w:tc>
      </w:tr>
    </w:tbl>
    <w:p w14:paraId="444428FE" w14:textId="77777777" w:rsidR="00CB1A1B" w:rsidRDefault="00CB1A1B" w:rsidP="005B2757">
      <w:pPr>
        <w:spacing w:after="0" w:line="240" w:lineRule="auto"/>
        <w:rPr>
          <w:rFonts w:ascii="Times New Roman" w:eastAsia="Times New Roman" w:hAnsi="Times New Roman"/>
          <w:b/>
          <w:u w:val="single"/>
          <w:lang w:eastAsia="it-IT"/>
        </w:rPr>
      </w:pPr>
    </w:p>
    <w:p w14:paraId="1A5033A8" w14:textId="1BB9DBD8" w:rsidR="006B38C8" w:rsidRPr="002E7C63" w:rsidRDefault="006B38C8" w:rsidP="006B38C8">
      <w:pPr>
        <w:spacing w:before="120" w:after="0" w:line="240" w:lineRule="auto"/>
        <w:jc w:val="both"/>
        <w:textAlignment w:val="baseline"/>
        <w:rPr>
          <w:rFonts w:ascii="Arial" w:eastAsia="Times New Roman" w:hAnsi="Arial" w:cs="Arial"/>
          <w:b/>
          <w:sz w:val="24"/>
          <w:szCs w:val="24"/>
          <w:lang w:eastAsia="it-IT"/>
        </w:rPr>
      </w:pPr>
      <w:r w:rsidRPr="002E7C63">
        <w:rPr>
          <w:rFonts w:ascii="Arial" w:eastAsia="Times New Roman" w:hAnsi="Arial" w:cs="Arial"/>
          <w:b/>
          <w:sz w:val="24"/>
          <w:szCs w:val="24"/>
          <w:lang w:eastAsia="it-IT"/>
        </w:rPr>
        <w:t xml:space="preserve">NOTA BENE SI PRECISA CHE È POSSIBILE INSERIRE EVENTUALI INDICI, COPERTINE E SOMMARI PURCHÉ SIANO SOLO INDICATIVI </w:t>
      </w:r>
      <w:r w:rsidR="00686EDD">
        <w:rPr>
          <w:rFonts w:ascii="Arial" w:eastAsia="Times New Roman" w:hAnsi="Arial" w:cs="Arial"/>
          <w:b/>
          <w:sz w:val="24"/>
          <w:szCs w:val="24"/>
          <w:lang w:eastAsia="it-IT"/>
        </w:rPr>
        <w:t>NON ESPLICATIVI. NEL RISPETTO DEI LIMITI DI PAGINE E</w:t>
      </w:r>
      <w:r w:rsidRPr="002E7C63">
        <w:rPr>
          <w:rFonts w:ascii="Arial" w:eastAsia="Times New Roman" w:hAnsi="Arial" w:cs="Arial"/>
          <w:b/>
          <w:sz w:val="24"/>
          <w:szCs w:val="24"/>
          <w:lang w:eastAsia="it-IT"/>
        </w:rPr>
        <w:t xml:space="preserve"> FACCIATE PREVISTE DAL DISCIPLINARE DI GARA È POSSIBILE INSERIRE, GRAFICI, IMMAGINI E TABULATI.</w:t>
      </w:r>
    </w:p>
    <w:p w14:paraId="231A843C" w14:textId="77777777" w:rsidR="006B38C8" w:rsidRPr="002E7C63" w:rsidRDefault="006B38C8" w:rsidP="005B2757">
      <w:pPr>
        <w:spacing w:after="0" w:line="240" w:lineRule="auto"/>
        <w:rPr>
          <w:rFonts w:ascii="Times New Roman" w:eastAsia="Times New Roman" w:hAnsi="Times New Roman"/>
          <w:b/>
          <w:u w:val="single"/>
          <w:lang w:eastAsia="it-IT"/>
        </w:rPr>
      </w:pPr>
    </w:p>
    <w:p w14:paraId="3C6BBABA" w14:textId="77777777" w:rsidR="00463CF5" w:rsidRPr="002E7C63" w:rsidRDefault="00463CF5" w:rsidP="00463CF5">
      <w:pPr>
        <w:spacing w:after="0" w:line="240" w:lineRule="auto"/>
        <w:jc w:val="center"/>
        <w:rPr>
          <w:rFonts w:ascii="Arial" w:eastAsia="Times New Roman" w:hAnsi="Arial" w:cs="Arial"/>
          <w:b/>
          <w:bCs/>
          <w:sz w:val="28"/>
          <w:szCs w:val="28"/>
          <w:lang w:eastAsia="it-IT"/>
        </w:rPr>
      </w:pPr>
      <w:r w:rsidRPr="002E7C63">
        <w:rPr>
          <w:rFonts w:ascii="Arial" w:eastAsia="Times New Roman" w:hAnsi="Arial" w:cs="Arial"/>
          <w:b/>
          <w:bCs/>
          <w:sz w:val="28"/>
          <w:szCs w:val="28"/>
          <w:lang w:eastAsia="it-IT"/>
        </w:rPr>
        <w:t>CRITERIO “A”</w:t>
      </w:r>
    </w:p>
    <w:p w14:paraId="0BE73A1B"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b/>
          <w:lang w:eastAsia="it-IT"/>
        </w:rPr>
        <w:t xml:space="preserve">ORGANIZZAZIONE E DOTAZIONI CHE L’OFFERENTE METTE IN CAMPO PER LA REALIZZAZIONE DELLE OPERE OGGETTO </w:t>
      </w:r>
      <w:proofErr w:type="gramStart"/>
      <w:r w:rsidRPr="002E7C63">
        <w:rPr>
          <w:rFonts w:ascii="Arial" w:eastAsia="Times New Roman" w:hAnsi="Arial" w:cs="Arial"/>
          <w:b/>
          <w:lang w:eastAsia="it-IT"/>
        </w:rPr>
        <w:t>DELL’APPALTO  –</w:t>
      </w:r>
      <w:proofErr w:type="gramEnd"/>
      <w:r w:rsidRPr="002E7C63">
        <w:rPr>
          <w:rFonts w:ascii="Arial" w:eastAsia="Times New Roman" w:hAnsi="Arial" w:cs="Arial"/>
          <w:b/>
          <w:lang w:eastAsia="it-IT"/>
        </w:rPr>
        <w:t xml:space="preserve"> </w:t>
      </w:r>
      <w:r w:rsidRPr="002E7C63">
        <w:rPr>
          <w:rFonts w:ascii="Arial" w:eastAsia="Times New Roman" w:hAnsi="Arial" w:cs="Arial"/>
          <w:lang w:eastAsia="it-IT"/>
        </w:rPr>
        <w:t>Qualità dell’organizzazione, del personale impiegato, della logistica e della sostenibilità dell’opera nell’esecuzione dei lavori che l’offerente intende mettere a disposizione per lo svolgimento delle attività richieste.</w:t>
      </w:r>
    </w:p>
    <w:p w14:paraId="40ACCAB1"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lang w:eastAsia="it-IT"/>
        </w:rPr>
        <w:t>Il concorrente dovrà inoltre possedere rating di legalità in corso di validità ai sensi dell’art. 5-ter del decreto legge 1/2012, come modificato dal Decreto Legge 29/2012, convertito con modificazioni dalla legge 62/2012.</w:t>
      </w:r>
    </w:p>
    <w:p w14:paraId="3FE8BA93"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lang w:eastAsia="it-IT"/>
        </w:rPr>
        <w:t xml:space="preserve">Il punteggio attribuito è legato al possesso o meno del requisito. A tal fine il concorrente dovrà produrre un certificato in copia conforme di rating di legalità da 1 a 3 stellette in corso di validità, o dichiarazione sostitutiva del suddetto certificato reda ai sensi del D.P.R. 445/2000. </w:t>
      </w:r>
    </w:p>
    <w:p w14:paraId="5E4A5DCF"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lang w:eastAsia="it-IT"/>
        </w:rPr>
        <w:t xml:space="preserve">Per garantire la maggiore concorrenza delle microimprese (fatturato annuo inferiore  o uguale a € 2.000.000  - art. 3 comma 1 lettera aa del </w:t>
      </w:r>
      <w:proofErr w:type="spellStart"/>
      <w:r w:rsidRPr="002E7C63">
        <w:rPr>
          <w:rFonts w:ascii="Arial" w:eastAsia="Times New Roman" w:hAnsi="Arial" w:cs="Arial"/>
          <w:lang w:eastAsia="it-IT"/>
        </w:rPr>
        <w:t>D.Lgs</w:t>
      </w:r>
      <w:proofErr w:type="spellEnd"/>
      <w:r w:rsidRPr="002E7C63">
        <w:rPr>
          <w:rFonts w:ascii="Arial" w:eastAsia="Times New Roman" w:hAnsi="Arial" w:cs="Arial"/>
          <w:lang w:eastAsia="it-IT"/>
        </w:rPr>
        <w:t xml:space="preserve"> 50/2016) e delle imprese di nuova costituzione (iscrizione al registro delle imprese inferiore a 2 anni) sarà assegnato un punteggio pari a 1 (uno) all’operatore economico che dichiara che i soggetti rilevanti ai fini del rating (direttore tecnico, direttore generale, rappresentante legale, amministratori, soci) non sono destinatari di misure di prevenzione e/o cautelari, sentenze/decreti penali di condanna, sentenze di patteggiamento per reati tributari ex D.Lgs.74/2000, per reati ex </w:t>
      </w:r>
      <w:proofErr w:type="spellStart"/>
      <w:r w:rsidRPr="002E7C63">
        <w:rPr>
          <w:rFonts w:ascii="Arial" w:eastAsia="Times New Roman" w:hAnsi="Arial" w:cs="Arial"/>
          <w:lang w:eastAsia="it-IT"/>
        </w:rPr>
        <w:t>D.Lgs.</w:t>
      </w:r>
      <w:proofErr w:type="spellEnd"/>
      <w:r w:rsidRPr="002E7C63">
        <w:rPr>
          <w:rFonts w:ascii="Arial" w:eastAsia="Times New Roman" w:hAnsi="Arial" w:cs="Arial"/>
          <w:lang w:eastAsia="it-IT"/>
        </w:rPr>
        <w:t xml:space="preserve"> n. 231/2001, per i reati di cui agli articoli 346, 346 bis, 353, 353 bis, 354, 355 e 356 del Codice Penale e per il reato di cui all’art.2, commi 1 e 1 bis del D.L. n.463/1983, convertito dalla Legge n.638/1983. Per i reati di mafia, oltre a non avere subito condanne, non deve essere stata iniziata azione penale ai sensi dell'art. 405 C.P.P., né l'impresa dovrà essere destinataria di comunicazioni o informazioni antimafia </w:t>
      </w:r>
      <w:proofErr w:type="spellStart"/>
      <w:r w:rsidRPr="002E7C63">
        <w:rPr>
          <w:rFonts w:ascii="Arial" w:eastAsia="Times New Roman" w:hAnsi="Arial" w:cs="Arial"/>
          <w:lang w:eastAsia="it-IT"/>
        </w:rPr>
        <w:t>interdittive</w:t>
      </w:r>
      <w:proofErr w:type="spellEnd"/>
      <w:r w:rsidRPr="002E7C63">
        <w:rPr>
          <w:rFonts w:ascii="Arial" w:eastAsia="Times New Roman" w:hAnsi="Arial" w:cs="Arial"/>
          <w:lang w:eastAsia="it-IT"/>
        </w:rPr>
        <w:t xml:space="preserve"> in corso di validità. Nei confronti dell'impresa, inoltre non dovrà essere stato disposto il </w:t>
      </w:r>
      <w:proofErr w:type="gramStart"/>
      <w:r w:rsidRPr="002E7C63">
        <w:rPr>
          <w:rFonts w:ascii="Arial" w:eastAsia="Times New Roman" w:hAnsi="Arial" w:cs="Arial"/>
          <w:lang w:eastAsia="it-IT"/>
        </w:rPr>
        <w:t>commissariamento  in</w:t>
      </w:r>
      <w:proofErr w:type="gramEnd"/>
      <w:r w:rsidRPr="002E7C63">
        <w:rPr>
          <w:rFonts w:ascii="Arial" w:eastAsia="Times New Roman" w:hAnsi="Arial" w:cs="Arial"/>
          <w:lang w:eastAsia="it-IT"/>
        </w:rPr>
        <w:t xml:space="preserve"> base al D.L. n.90/2014 e </w:t>
      </w:r>
      <w:proofErr w:type="spellStart"/>
      <w:r w:rsidRPr="002E7C63">
        <w:rPr>
          <w:rFonts w:ascii="Arial" w:eastAsia="Times New Roman" w:hAnsi="Arial" w:cs="Arial"/>
          <w:lang w:eastAsia="it-IT"/>
        </w:rPr>
        <w:t>s.m.i.</w:t>
      </w:r>
      <w:proofErr w:type="spellEnd"/>
      <w:r w:rsidRPr="002E7C63">
        <w:rPr>
          <w:rFonts w:ascii="Arial" w:eastAsia="Times New Roman" w:hAnsi="Arial" w:cs="Arial"/>
          <w:lang w:eastAsia="it-IT"/>
        </w:rPr>
        <w:t xml:space="preserve"> L’impresa stessa non deve essere destinataria di sentenze di condanna né di misure cautelari per gli illeciti amministrativi dipendenti dai reati di cui al citato </w:t>
      </w:r>
      <w:proofErr w:type="spellStart"/>
      <w:r w:rsidRPr="002E7C63">
        <w:rPr>
          <w:rFonts w:ascii="Arial" w:eastAsia="Times New Roman" w:hAnsi="Arial" w:cs="Arial"/>
          <w:lang w:eastAsia="it-IT"/>
        </w:rPr>
        <w:t>D.Lgs.</w:t>
      </w:r>
      <w:proofErr w:type="spellEnd"/>
      <w:r w:rsidRPr="002E7C63">
        <w:rPr>
          <w:rFonts w:ascii="Arial" w:eastAsia="Times New Roman" w:hAnsi="Arial" w:cs="Arial"/>
          <w:lang w:eastAsia="it-IT"/>
        </w:rPr>
        <w:t xml:space="preserve"> n.231/2001.</w:t>
      </w:r>
    </w:p>
    <w:p w14:paraId="65FDC82E"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lang w:eastAsia="it-IT"/>
        </w:rPr>
        <w:t xml:space="preserve">L’impresa non dovrà inoltre, nel biennio precedente la richiesta di rating, essere stata condannata per illeciti antitrust gravi o per violazioni del codice del consumo, per mancato rispetto delle norme a tutela della salute e della sicurezza nei luoghi di lavoro, per violazioni degli obblighi retributivi, contributivi, assicurativi e fiscali nei confronti dei propri dipendenti e collaboratori. Non dovrà inoltre avere subito accertamenti di un maggior reddito imponibile rispetto a quello dichiarato, né avere ricevuto provvedimenti di revoca di finanziamenti pubblici per i quali non abbia assolto gli obblighi di restituzione e non essere destinataria di provvedimenti di accertamento del mancato pagamento di imposte e tasse. Dovrà inoltre dichiarare di non essere destinataria di provvedimenti sanzionatori dell’ANAC di natura pecuniaria e/o </w:t>
      </w:r>
      <w:proofErr w:type="spellStart"/>
      <w:r w:rsidRPr="002E7C63">
        <w:rPr>
          <w:rFonts w:ascii="Arial" w:eastAsia="Times New Roman" w:hAnsi="Arial" w:cs="Arial"/>
          <w:lang w:eastAsia="it-IT"/>
        </w:rPr>
        <w:t>interdittiva</w:t>
      </w:r>
      <w:proofErr w:type="spellEnd"/>
      <w:r w:rsidRPr="002E7C63">
        <w:rPr>
          <w:rFonts w:ascii="Arial" w:eastAsia="Times New Roman" w:hAnsi="Arial" w:cs="Arial"/>
          <w:lang w:eastAsia="it-IT"/>
        </w:rPr>
        <w:t xml:space="preserve"> e che non sussistono annotazioni nel Casellario </w:t>
      </w:r>
      <w:r w:rsidRPr="002E7C63">
        <w:rPr>
          <w:rFonts w:ascii="Arial" w:eastAsia="Times New Roman" w:hAnsi="Arial" w:cs="Arial"/>
          <w:lang w:eastAsia="it-IT"/>
        </w:rPr>
        <w:lastRenderedPageBreak/>
        <w:t>informatico delle imprese di cui all’art.8 del D.P.R. n.207/2010 che implichino preclusioni alla stipula di contratti con la Pubblica amministrazione o alla partecipazione a procedure di gara o di affidamento di contratti pubblici di lavori, servizi o forniture.</w:t>
      </w:r>
    </w:p>
    <w:p w14:paraId="53F581D3" w14:textId="77777777" w:rsidR="00463CF5" w:rsidRPr="002E7C63" w:rsidRDefault="00463CF5" w:rsidP="00463CF5">
      <w:pPr>
        <w:overflowPunct w:val="0"/>
        <w:autoSpaceDE w:val="0"/>
        <w:autoSpaceDN w:val="0"/>
        <w:adjustRightInd w:val="0"/>
        <w:spacing w:after="0"/>
        <w:jc w:val="both"/>
        <w:textAlignment w:val="baseline"/>
        <w:rPr>
          <w:rFonts w:ascii="Arial" w:eastAsia="Times New Roman" w:hAnsi="Arial" w:cs="Arial"/>
          <w:lang w:eastAsia="it-IT"/>
        </w:rPr>
      </w:pPr>
      <w:r w:rsidRPr="002E7C63">
        <w:rPr>
          <w:rFonts w:ascii="Arial" w:eastAsia="Times New Roman" w:hAnsi="Arial" w:cs="Arial"/>
          <w:lang w:eastAsia="it-IT"/>
        </w:rPr>
        <w:t>L’impresa dovrà inoltre dichiarare di effettuare pagamenti e transazioni finanziarie di ammontare superiore alla soglia di mille euro esclusivamente con strumenti di pagamento tracciabili.</w:t>
      </w:r>
    </w:p>
    <w:p w14:paraId="4BD4720D" w14:textId="7B1528FE" w:rsidR="005B406A" w:rsidRDefault="005B406A" w:rsidP="005B406A">
      <w:pPr>
        <w:overflowPunct w:val="0"/>
        <w:autoSpaceDE w:val="0"/>
        <w:autoSpaceDN w:val="0"/>
        <w:adjustRightInd w:val="0"/>
        <w:spacing w:after="0"/>
        <w:jc w:val="both"/>
        <w:textAlignment w:val="baseline"/>
        <w:rPr>
          <w:rFonts w:ascii="Arial" w:eastAsia="Times New Roman" w:hAnsi="Arial" w:cs="Arial"/>
          <w:lang w:eastAsia="it-IT"/>
        </w:rPr>
      </w:pPr>
      <w:bookmarkStart w:id="4" w:name="_GoBack"/>
      <w:bookmarkEnd w:id="4"/>
      <w:r w:rsidRPr="005B406A">
        <w:rPr>
          <w:rFonts w:ascii="Arial" w:eastAsia="Times New Roman" w:hAnsi="Arial" w:cs="Arial"/>
          <w:lang w:eastAsia="it-IT"/>
        </w:rPr>
        <w:t>Il punteggio attribuito è legato al possesso o meno del requisito: verranno assegnati 8 punti a chi possiede 3 stellette, 6 punti a chi possiede 2 stellette, 4 punti a chi possiede 1 stelletta, 2 punti alle micro/nuove imprese, 0 punti all’operatore economico che non è in possesso del requisito.</w:t>
      </w:r>
    </w:p>
    <w:p w14:paraId="30283EBB" w14:textId="77777777" w:rsidR="005B406A" w:rsidRDefault="005B406A" w:rsidP="00463CF5">
      <w:pPr>
        <w:overflowPunct w:val="0"/>
        <w:autoSpaceDE w:val="0"/>
        <w:autoSpaceDN w:val="0"/>
        <w:adjustRightInd w:val="0"/>
        <w:spacing w:after="0"/>
        <w:jc w:val="both"/>
        <w:textAlignment w:val="baseline"/>
        <w:rPr>
          <w:rFonts w:ascii="Arial" w:eastAsia="Times New Roman" w:hAnsi="Arial" w:cs="Arial"/>
          <w:lang w:eastAsia="it-IT"/>
        </w:rPr>
      </w:pPr>
    </w:p>
    <w:tbl>
      <w:tblPr>
        <w:tblStyle w:val="Grigliatabella4"/>
        <w:tblW w:w="0" w:type="auto"/>
        <w:tblLook w:val="04A0" w:firstRow="1" w:lastRow="0" w:firstColumn="1" w:lastColumn="0" w:noHBand="0" w:noVBand="1"/>
      </w:tblPr>
      <w:tblGrid>
        <w:gridCol w:w="1330"/>
        <w:gridCol w:w="1370"/>
        <w:gridCol w:w="1331"/>
        <w:gridCol w:w="1383"/>
        <w:gridCol w:w="1358"/>
        <w:gridCol w:w="1358"/>
        <w:gridCol w:w="1358"/>
      </w:tblGrid>
      <w:tr w:rsidR="002E7C63" w:rsidRPr="002E7C63" w14:paraId="093AEC38" w14:textId="77777777" w:rsidTr="005B406A">
        <w:tc>
          <w:tcPr>
            <w:tcW w:w="1330" w:type="dxa"/>
          </w:tcPr>
          <w:p w14:paraId="04CF6E2A" w14:textId="77777777" w:rsidR="00463CF5" w:rsidRPr="002E7C63" w:rsidRDefault="00463CF5" w:rsidP="00463CF5">
            <w:pPr>
              <w:overflowPunct w:val="0"/>
              <w:autoSpaceDE w:val="0"/>
              <w:autoSpaceDN w:val="0"/>
              <w:adjustRightInd w:val="0"/>
              <w:spacing w:after="0"/>
              <w:jc w:val="both"/>
              <w:textAlignment w:val="baseline"/>
              <w:rPr>
                <w:rFonts w:ascii="Arial" w:hAnsi="Arial" w:cs="Arial"/>
                <w:sz w:val="18"/>
                <w:szCs w:val="18"/>
                <w:lang w:eastAsia="it-IT"/>
              </w:rPr>
            </w:pPr>
            <w:r w:rsidRPr="002E7C63">
              <w:rPr>
                <w:rFonts w:ascii="Arial" w:hAnsi="Arial" w:cs="Arial"/>
                <w:sz w:val="18"/>
                <w:szCs w:val="18"/>
                <w:lang w:eastAsia="it-IT"/>
              </w:rPr>
              <w:t>A2</w:t>
            </w:r>
          </w:p>
        </w:tc>
        <w:tc>
          <w:tcPr>
            <w:tcW w:w="1370" w:type="dxa"/>
          </w:tcPr>
          <w:p w14:paraId="24C1FD21" w14:textId="77777777" w:rsidR="00463CF5" w:rsidRPr="002E7C63" w:rsidRDefault="00463CF5" w:rsidP="00463CF5">
            <w:pPr>
              <w:overflowPunct w:val="0"/>
              <w:autoSpaceDE w:val="0"/>
              <w:autoSpaceDN w:val="0"/>
              <w:adjustRightInd w:val="0"/>
              <w:spacing w:after="0"/>
              <w:jc w:val="both"/>
              <w:textAlignment w:val="baseline"/>
              <w:rPr>
                <w:rFonts w:ascii="Arial" w:hAnsi="Arial" w:cs="Arial"/>
                <w:sz w:val="18"/>
                <w:szCs w:val="18"/>
                <w:lang w:eastAsia="it-IT"/>
              </w:rPr>
            </w:pPr>
            <w:r w:rsidRPr="002E7C63">
              <w:rPr>
                <w:rFonts w:ascii="Arial" w:hAnsi="Arial" w:cs="Arial"/>
                <w:sz w:val="18"/>
                <w:szCs w:val="18"/>
                <w:lang w:eastAsia="it-IT"/>
              </w:rPr>
              <w:t xml:space="preserve">Rating </w:t>
            </w:r>
          </w:p>
          <w:p w14:paraId="4118937C" w14:textId="77777777" w:rsidR="00463CF5" w:rsidRPr="002E7C63" w:rsidRDefault="00463CF5" w:rsidP="00463CF5">
            <w:pPr>
              <w:overflowPunct w:val="0"/>
              <w:autoSpaceDE w:val="0"/>
              <w:autoSpaceDN w:val="0"/>
              <w:adjustRightInd w:val="0"/>
              <w:spacing w:after="0"/>
              <w:jc w:val="both"/>
              <w:textAlignment w:val="baseline"/>
              <w:rPr>
                <w:rFonts w:ascii="Arial" w:hAnsi="Arial" w:cs="Arial"/>
                <w:sz w:val="18"/>
                <w:szCs w:val="18"/>
                <w:lang w:eastAsia="it-IT"/>
              </w:rPr>
            </w:pPr>
            <w:proofErr w:type="gramStart"/>
            <w:r w:rsidRPr="002E7C63">
              <w:rPr>
                <w:rFonts w:ascii="Arial" w:hAnsi="Arial" w:cs="Arial"/>
                <w:sz w:val="18"/>
                <w:szCs w:val="18"/>
                <w:lang w:eastAsia="it-IT"/>
              </w:rPr>
              <w:t>di</w:t>
            </w:r>
            <w:proofErr w:type="gramEnd"/>
            <w:r w:rsidRPr="002E7C63">
              <w:rPr>
                <w:rFonts w:ascii="Arial" w:hAnsi="Arial" w:cs="Arial"/>
                <w:sz w:val="18"/>
                <w:szCs w:val="18"/>
                <w:lang w:eastAsia="it-IT"/>
              </w:rPr>
              <w:t xml:space="preserve"> legalità</w:t>
            </w:r>
          </w:p>
        </w:tc>
        <w:tc>
          <w:tcPr>
            <w:tcW w:w="1331" w:type="dxa"/>
            <w:vAlign w:val="center"/>
          </w:tcPr>
          <w:p w14:paraId="66DED43C"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No</w:t>
            </w:r>
          </w:p>
        </w:tc>
        <w:tc>
          <w:tcPr>
            <w:tcW w:w="1383" w:type="dxa"/>
            <w:vAlign w:val="center"/>
          </w:tcPr>
          <w:p w14:paraId="0D80F9FC"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Micro/nuove imprese</w:t>
            </w:r>
          </w:p>
        </w:tc>
        <w:tc>
          <w:tcPr>
            <w:tcW w:w="1358" w:type="dxa"/>
            <w:vAlign w:val="center"/>
          </w:tcPr>
          <w:p w14:paraId="2802F983"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1 stelletta</w:t>
            </w:r>
          </w:p>
        </w:tc>
        <w:tc>
          <w:tcPr>
            <w:tcW w:w="1358" w:type="dxa"/>
            <w:vAlign w:val="center"/>
          </w:tcPr>
          <w:p w14:paraId="152ADC93"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2 stellette</w:t>
            </w:r>
          </w:p>
        </w:tc>
        <w:tc>
          <w:tcPr>
            <w:tcW w:w="1358" w:type="dxa"/>
            <w:vAlign w:val="center"/>
          </w:tcPr>
          <w:p w14:paraId="285CBFE8"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 xml:space="preserve">3 stellette </w:t>
            </w:r>
          </w:p>
        </w:tc>
      </w:tr>
      <w:tr w:rsidR="002E7C63" w:rsidRPr="002E7C63" w14:paraId="1CA6EF12" w14:textId="77777777" w:rsidTr="005B406A">
        <w:tc>
          <w:tcPr>
            <w:tcW w:w="1330" w:type="dxa"/>
          </w:tcPr>
          <w:p w14:paraId="3484D804" w14:textId="77777777" w:rsidR="00463CF5" w:rsidRPr="002E7C63" w:rsidRDefault="00463CF5" w:rsidP="00463CF5">
            <w:pPr>
              <w:overflowPunct w:val="0"/>
              <w:autoSpaceDE w:val="0"/>
              <w:autoSpaceDN w:val="0"/>
              <w:adjustRightInd w:val="0"/>
              <w:spacing w:after="0"/>
              <w:jc w:val="both"/>
              <w:textAlignment w:val="baseline"/>
              <w:rPr>
                <w:rFonts w:ascii="Arial" w:hAnsi="Arial" w:cs="Arial"/>
                <w:sz w:val="18"/>
                <w:szCs w:val="18"/>
                <w:lang w:eastAsia="it-IT"/>
              </w:rPr>
            </w:pPr>
          </w:p>
        </w:tc>
        <w:tc>
          <w:tcPr>
            <w:tcW w:w="1370" w:type="dxa"/>
          </w:tcPr>
          <w:p w14:paraId="675FE9B7" w14:textId="77777777" w:rsidR="00463CF5" w:rsidRPr="002E7C63" w:rsidRDefault="00463CF5" w:rsidP="00463CF5">
            <w:pPr>
              <w:overflowPunct w:val="0"/>
              <w:autoSpaceDE w:val="0"/>
              <w:autoSpaceDN w:val="0"/>
              <w:adjustRightInd w:val="0"/>
              <w:spacing w:after="0"/>
              <w:jc w:val="both"/>
              <w:textAlignment w:val="baseline"/>
              <w:rPr>
                <w:rFonts w:ascii="Arial" w:hAnsi="Arial" w:cs="Arial"/>
                <w:sz w:val="18"/>
                <w:szCs w:val="18"/>
                <w:lang w:eastAsia="it-IT"/>
              </w:rPr>
            </w:pPr>
            <w:proofErr w:type="gramStart"/>
            <w:r w:rsidRPr="002E7C63">
              <w:rPr>
                <w:rFonts w:ascii="Arial" w:hAnsi="Arial" w:cs="Arial"/>
                <w:sz w:val="18"/>
                <w:szCs w:val="18"/>
                <w:lang w:eastAsia="it-IT"/>
              </w:rPr>
              <w:t>punteggio</w:t>
            </w:r>
            <w:proofErr w:type="gramEnd"/>
          </w:p>
        </w:tc>
        <w:tc>
          <w:tcPr>
            <w:tcW w:w="1331" w:type="dxa"/>
            <w:vAlign w:val="center"/>
          </w:tcPr>
          <w:p w14:paraId="659610A2" w14:textId="77777777" w:rsidR="00463CF5" w:rsidRPr="002E7C63" w:rsidRDefault="00463CF5" w:rsidP="00463CF5">
            <w:pPr>
              <w:overflowPunct w:val="0"/>
              <w:autoSpaceDE w:val="0"/>
              <w:autoSpaceDN w:val="0"/>
              <w:adjustRightInd w:val="0"/>
              <w:spacing w:after="0"/>
              <w:jc w:val="center"/>
              <w:textAlignment w:val="baseline"/>
              <w:rPr>
                <w:rFonts w:ascii="Arial" w:hAnsi="Arial" w:cs="Arial"/>
                <w:sz w:val="18"/>
                <w:szCs w:val="18"/>
                <w:lang w:eastAsia="it-IT"/>
              </w:rPr>
            </w:pPr>
            <w:r w:rsidRPr="002E7C63">
              <w:rPr>
                <w:rFonts w:ascii="Arial" w:hAnsi="Arial" w:cs="Arial"/>
                <w:sz w:val="18"/>
                <w:szCs w:val="18"/>
                <w:lang w:eastAsia="it-IT"/>
              </w:rPr>
              <w:t>0</w:t>
            </w:r>
          </w:p>
        </w:tc>
        <w:tc>
          <w:tcPr>
            <w:tcW w:w="1383" w:type="dxa"/>
            <w:vAlign w:val="center"/>
          </w:tcPr>
          <w:p w14:paraId="4908FA0E" w14:textId="4F1ACA05" w:rsidR="00463CF5" w:rsidRPr="002E7C63" w:rsidRDefault="005B406A" w:rsidP="00463CF5">
            <w:pPr>
              <w:overflowPunct w:val="0"/>
              <w:autoSpaceDE w:val="0"/>
              <w:autoSpaceDN w:val="0"/>
              <w:adjustRightInd w:val="0"/>
              <w:spacing w:after="0"/>
              <w:jc w:val="center"/>
              <w:textAlignment w:val="baseline"/>
              <w:rPr>
                <w:rFonts w:ascii="Arial" w:hAnsi="Arial" w:cs="Arial"/>
                <w:sz w:val="18"/>
                <w:szCs w:val="18"/>
                <w:lang w:eastAsia="it-IT"/>
              </w:rPr>
            </w:pPr>
            <w:r>
              <w:rPr>
                <w:rFonts w:ascii="Arial" w:hAnsi="Arial" w:cs="Arial"/>
                <w:sz w:val="18"/>
                <w:szCs w:val="18"/>
                <w:lang w:eastAsia="it-IT"/>
              </w:rPr>
              <w:t>2</w:t>
            </w:r>
          </w:p>
        </w:tc>
        <w:tc>
          <w:tcPr>
            <w:tcW w:w="1358" w:type="dxa"/>
            <w:vAlign w:val="center"/>
          </w:tcPr>
          <w:p w14:paraId="786DD7CE" w14:textId="0B987D7C" w:rsidR="00463CF5" w:rsidRPr="002E7C63" w:rsidRDefault="005B406A" w:rsidP="00463CF5">
            <w:pPr>
              <w:overflowPunct w:val="0"/>
              <w:autoSpaceDE w:val="0"/>
              <w:autoSpaceDN w:val="0"/>
              <w:adjustRightInd w:val="0"/>
              <w:spacing w:after="0"/>
              <w:jc w:val="center"/>
              <w:textAlignment w:val="baseline"/>
              <w:rPr>
                <w:rFonts w:ascii="Arial" w:hAnsi="Arial" w:cs="Arial"/>
                <w:sz w:val="18"/>
                <w:szCs w:val="18"/>
                <w:lang w:eastAsia="it-IT"/>
              </w:rPr>
            </w:pPr>
            <w:r>
              <w:rPr>
                <w:rFonts w:ascii="Arial" w:hAnsi="Arial" w:cs="Arial"/>
                <w:sz w:val="18"/>
                <w:szCs w:val="18"/>
                <w:lang w:eastAsia="it-IT"/>
              </w:rPr>
              <w:t>4</w:t>
            </w:r>
          </w:p>
        </w:tc>
        <w:tc>
          <w:tcPr>
            <w:tcW w:w="1358" w:type="dxa"/>
            <w:vAlign w:val="center"/>
          </w:tcPr>
          <w:p w14:paraId="28FCE92E" w14:textId="0CBB2D26" w:rsidR="00463CF5" w:rsidRPr="002E7C63" w:rsidRDefault="005B406A" w:rsidP="00463CF5">
            <w:pPr>
              <w:overflowPunct w:val="0"/>
              <w:autoSpaceDE w:val="0"/>
              <w:autoSpaceDN w:val="0"/>
              <w:adjustRightInd w:val="0"/>
              <w:spacing w:after="0"/>
              <w:jc w:val="center"/>
              <w:textAlignment w:val="baseline"/>
              <w:rPr>
                <w:rFonts w:ascii="Arial" w:hAnsi="Arial" w:cs="Arial"/>
                <w:sz w:val="18"/>
                <w:szCs w:val="18"/>
                <w:lang w:eastAsia="it-IT"/>
              </w:rPr>
            </w:pPr>
            <w:r>
              <w:rPr>
                <w:rFonts w:ascii="Arial" w:hAnsi="Arial" w:cs="Arial"/>
                <w:sz w:val="18"/>
                <w:szCs w:val="18"/>
                <w:lang w:eastAsia="it-IT"/>
              </w:rPr>
              <w:t>6</w:t>
            </w:r>
          </w:p>
        </w:tc>
        <w:tc>
          <w:tcPr>
            <w:tcW w:w="1358" w:type="dxa"/>
            <w:vAlign w:val="center"/>
          </w:tcPr>
          <w:p w14:paraId="098A608E" w14:textId="6D022CB0" w:rsidR="00463CF5" w:rsidRPr="002E7C63" w:rsidRDefault="005B406A" w:rsidP="00463CF5">
            <w:pPr>
              <w:overflowPunct w:val="0"/>
              <w:autoSpaceDE w:val="0"/>
              <w:autoSpaceDN w:val="0"/>
              <w:adjustRightInd w:val="0"/>
              <w:spacing w:after="0"/>
              <w:jc w:val="center"/>
              <w:textAlignment w:val="baseline"/>
              <w:rPr>
                <w:rFonts w:ascii="Arial" w:hAnsi="Arial" w:cs="Arial"/>
                <w:sz w:val="18"/>
                <w:szCs w:val="18"/>
                <w:lang w:eastAsia="it-IT"/>
              </w:rPr>
            </w:pPr>
            <w:r>
              <w:rPr>
                <w:rFonts w:ascii="Arial" w:hAnsi="Arial" w:cs="Arial"/>
                <w:sz w:val="18"/>
                <w:szCs w:val="18"/>
                <w:lang w:eastAsia="it-IT"/>
              </w:rPr>
              <w:t>8</w:t>
            </w:r>
          </w:p>
        </w:tc>
      </w:tr>
    </w:tbl>
    <w:p w14:paraId="4B2E43F4"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bCs/>
          <w:lang w:eastAsia="it-IT"/>
        </w:rPr>
      </w:pPr>
      <w:r w:rsidRPr="002E7C63">
        <w:rPr>
          <w:rFonts w:ascii="Arial" w:eastAsia="Times New Roman" w:hAnsi="Arial" w:cs="Arial"/>
          <w:bCs/>
          <w:lang w:eastAsia="it-IT"/>
        </w:rPr>
        <w:t>Si chiarisce che nel caso di raggruppamenti di imprese, il punteggio verrà assegnato in base alla media dei punteggi associati alle stellette possedute dalle imprese raggruppate, incluse le microimprese in possesso dei requisiti di legalità previsti. Si precisa che l’eventuale valore intermedio non sarà preso in considerazione ai fini dell’attribuzione del punteggio (</w:t>
      </w:r>
      <w:r w:rsidRPr="002E7C63">
        <w:rPr>
          <w:rFonts w:ascii="Arial" w:eastAsia="Times New Roman" w:hAnsi="Arial" w:cs="Arial"/>
          <w:bCs/>
          <w:i/>
          <w:lang w:eastAsia="it-IT"/>
        </w:rPr>
        <w:t>esempio: per il valore pari a 2,85 si prende il valore 2</w:t>
      </w:r>
      <w:r w:rsidRPr="002E7C63">
        <w:rPr>
          <w:rFonts w:ascii="Arial" w:eastAsia="Times New Roman" w:hAnsi="Arial" w:cs="Arial"/>
          <w:bCs/>
          <w:lang w:eastAsia="it-IT"/>
        </w:rPr>
        <w:t>).</w:t>
      </w:r>
    </w:p>
    <w:p w14:paraId="48F1CD3E"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bCs/>
          <w:lang w:eastAsia="it-IT"/>
        </w:rPr>
      </w:pPr>
      <w:r w:rsidRPr="002E7C63">
        <w:rPr>
          <w:rFonts w:ascii="Arial" w:eastAsia="Times New Roman" w:hAnsi="Arial" w:cs="Arial"/>
          <w:bCs/>
          <w:lang w:eastAsia="it-IT"/>
        </w:rPr>
        <w:t>Per quanto concerne i Consorzi Stabili di cui all'art. 45, comma 2, lettera c) D.lgs. n 50/2016, si precisa che i punteggi premiali di cui al sub-criterio A2 verranno assegnati al soggetto che eseguirà effettivamente le opere, significando che se il Consorzio Stabile partecipa direttamente alla gara designando una consorziata come esecutrice, verrà tenuto conto del rating posseduto dalla consorziata designata.</w:t>
      </w:r>
    </w:p>
    <w:p w14:paraId="7F5BA90C"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bCs/>
          <w:lang w:eastAsia="it-IT"/>
        </w:rPr>
        <w:t xml:space="preserve">Per ogni singolo sub - criterio (A1-A2-A3-A4) dovrà essere prodotta una relazione la quale dovrà essere redatta in </w:t>
      </w:r>
      <w:proofErr w:type="spellStart"/>
      <w:r w:rsidRPr="002E7C63">
        <w:rPr>
          <w:rFonts w:ascii="Arial" w:eastAsia="Times New Roman" w:hAnsi="Arial" w:cs="Arial"/>
          <w:bCs/>
          <w:lang w:eastAsia="it-IT"/>
        </w:rPr>
        <w:t>max</w:t>
      </w:r>
      <w:proofErr w:type="spellEnd"/>
      <w:r w:rsidRPr="002E7C63">
        <w:rPr>
          <w:rFonts w:ascii="Arial" w:eastAsia="Times New Roman" w:hAnsi="Arial" w:cs="Arial"/>
          <w:bCs/>
          <w:lang w:eastAsia="it-IT"/>
        </w:rPr>
        <w:t xml:space="preserve"> 5 pagine (10 facciate) formato A4 </w:t>
      </w:r>
      <w:r w:rsidRPr="002E7C63">
        <w:rPr>
          <w:rFonts w:ascii="Arial" w:eastAsia="Times New Roman" w:hAnsi="Arial" w:cs="Arial"/>
          <w:lang w:eastAsia="it-IT"/>
        </w:rPr>
        <w:t xml:space="preserve">(interlinea singola, Times New Roman corpo 12). Possono, qualora ritenuto necessario, essere allegati alle relazioni elaborati grafici per un massimo di </w:t>
      </w:r>
      <w:proofErr w:type="spellStart"/>
      <w:r w:rsidRPr="002E7C63">
        <w:rPr>
          <w:rFonts w:ascii="Arial" w:eastAsia="Times New Roman" w:hAnsi="Arial" w:cs="Arial"/>
          <w:lang w:eastAsia="it-IT"/>
        </w:rPr>
        <w:t>max</w:t>
      </w:r>
      <w:proofErr w:type="spellEnd"/>
      <w:r w:rsidRPr="002E7C63">
        <w:rPr>
          <w:rFonts w:ascii="Arial" w:eastAsia="Times New Roman" w:hAnsi="Arial" w:cs="Arial"/>
          <w:lang w:eastAsia="it-IT"/>
        </w:rPr>
        <w:t xml:space="preserve"> 3 pagine (6 facciate) in formato A3. In sintesi:</w:t>
      </w:r>
    </w:p>
    <w:p w14:paraId="7A713647"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A1  (10 facciate A4 + 6 facciate A3 solo per elaborati grafici)</w:t>
      </w:r>
    </w:p>
    <w:p w14:paraId="643C4AFC"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A2  (10 facciate A4 + 6 facciate A3 solo per elaborati grafici)</w:t>
      </w:r>
    </w:p>
    <w:p w14:paraId="781595DC"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A3  (10 facciate A4 + 6 facciate A3 solo per elaborati grafici)</w:t>
      </w:r>
    </w:p>
    <w:p w14:paraId="6F2323D6"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A4  (10 facciate A4 + 6 facciate A3 solo per elaborati grafici)</w:t>
      </w:r>
    </w:p>
    <w:p w14:paraId="3222BFF4" w14:textId="63D953D1" w:rsidR="00463CF5" w:rsidRPr="002E7C63" w:rsidRDefault="00463CF5">
      <w:pPr>
        <w:spacing w:after="0" w:line="240" w:lineRule="auto"/>
        <w:rPr>
          <w:rFonts w:ascii="Arial" w:eastAsia="Times New Roman" w:hAnsi="Arial" w:cs="Arial"/>
          <w:lang w:eastAsia="it-IT"/>
        </w:rPr>
      </w:pPr>
      <w:r w:rsidRPr="002E7C63">
        <w:rPr>
          <w:rFonts w:ascii="Arial" w:eastAsia="Times New Roman" w:hAnsi="Arial" w:cs="Arial"/>
          <w:lang w:eastAsia="it-IT"/>
        </w:rPr>
        <w:br w:type="page"/>
      </w:r>
    </w:p>
    <w:p w14:paraId="7A2ACD2D" w14:textId="77777777" w:rsidR="00463CF5" w:rsidRPr="002E7C63" w:rsidRDefault="00463CF5" w:rsidP="00463CF5">
      <w:pPr>
        <w:spacing w:after="0" w:line="240" w:lineRule="auto"/>
        <w:jc w:val="center"/>
        <w:rPr>
          <w:rFonts w:ascii="Arial" w:eastAsia="Times New Roman" w:hAnsi="Arial" w:cs="Arial"/>
          <w:b/>
          <w:bCs/>
          <w:sz w:val="28"/>
          <w:szCs w:val="28"/>
          <w:lang w:eastAsia="it-IT"/>
        </w:rPr>
      </w:pPr>
      <w:r w:rsidRPr="002E7C63">
        <w:rPr>
          <w:rFonts w:ascii="Arial" w:eastAsia="Times New Roman" w:hAnsi="Arial" w:cs="Arial"/>
          <w:b/>
          <w:bCs/>
          <w:sz w:val="28"/>
          <w:szCs w:val="28"/>
          <w:lang w:eastAsia="it-IT"/>
        </w:rPr>
        <w:lastRenderedPageBreak/>
        <w:t>CRITERIO “B”</w:t>
      </w:r>
    </w:p>
    <w:p w14:paraId="570E39DF"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b/>
          <w:lang w:eastAsia="it-IT"/>
        </w:rPr>
        <w:t xml:space="preserve">SOLUZIONI FINALIZZATE ALLE MIGLIORIE DI RISPARMIO ENERGETICO DELLE COMPONENTI TRASPARENTI ED OPACHE DELL’INVOLUCRO EDILIZIO, ANCHE CON RIFERIMENTO ALL’ISOLAMENTO ACUSTICO  – </w:t>
      </w:r>
      <w:r w:rsidRPr="002E7C63">
        <w:rPr>
          <w:rFonts w:ascii="Arial" w:eastAsia="Times New Roman" w:hAnsi="Arial" w:cs="Arial"/>
          <w:lang w:eastAsia="it-IT"/>
        </w:rPr>
        <w:t>Proposte volte ad illustrare le scelte tecniche migliorative rispetto al progetto esecutivo posto a base di gara afferenti le prestazioni energetiche ed acustiche di tutti i serramenti esterni (comprensivi di avvolgibili e cassonetti) e delle tamponature, tramezzi e solai mediante la determinazione analitica dei valori di isolamento termoacustico (</w:t>
      </w:r>
      <w:proofErr w:type="spellStart"/>
      <w:r w:rsidRPr="002E7C63">
        <w:rPr>
          <w:rFonts w:ascii="Arial" w:eastAsia="Times New Roman" w:hAnsi="Arial" w:cs="Arial"/>
          <w:lang w:eastAsia="it-IT"/>
        </w:rPr>
        <w:t>trasmittanza</w:t>
      </w:r>
      <w:proofErr w:type="spellEnd"/>
      <w:r w:rsidRPr="002E7C63">
        <w:rPr>
          <w:rFonts w:ascii="Arial" w:eastAsia="Times New Roman" w:hAnsi="Arial" w:cs="Arial"/>
          <w:lang w:eastAsia="it-IT"/>
        </w:rPr>
        <w:t xml:space="preserve">, potere fonoisolante, </w:t>
      </w:r>
      <w:proofErr w:type="spellStart"/>
      <w:r w:rsidRPr="002E7C63">
        <w:rPr>
          <w:rFonts w:ascii="Arial" w:eastAsia="Times New Roman" w:hAnsi="Arial" w:cs="Arial"/>
          <w:lang w:eastAsia="it-IT"/>
        </w:rPr>
        <w:t>etc</w:t>
      </w:r>
      <w:proofErr w:type="spellEnd"/>
      <w:r w:rsidRPr="002E7C63">
        <w:rPr>
          <w:rFonts w:ascii="Arial" w:eastAsia="Times New Roman" w:hAnsi="Arial" w:cs="Arial"/>
          <w:lang w:eastAsia="it-IT"/>
        </w:rPr>
        <w:t>…).</w:t>
      </w:r>
    </w:p>
    <w:p w14:paraId="57CF0A09" w14:textId="2A2552BE"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bCs/>
          <w:lang w:eastAsia="it-IT"/>
        </w:rPr>
        <w:t xml:space="preserve">Per ogni singolo sub - criterio (B1-B2-B3-B4) dovrà essere prodotta una relazione la quale dovrà essere redatta in </w:t>
      </w:r>
      <w:proofErr w:type="spellStart"/>
      <w:r w:rsidRPr="002E7C63">
        <w:rPr>
          <w:rFonts w:ascii="Arial" w:eastAsia="Times New Roman" w:hAnsi="Arial" w:cs="Arial"/>
          <w:bCs/>
          <w:lang w:eastAsia="it-IT"/>
        </w:rPr>
        <w:t>max</w:t>
      </w:r>
      <w:proofErr w:type="spellEnd"/>
      <w:r w:rsidRPr="002E7C63">
        <w:rPr>
          <w:rFonts w:ascii="Arial" w:eastAsia="Times New Roman" w:hAnsi="Arial" w:cs="Arial"/>
          <w:bCs/>
          <w:lang w:eastAsia="it-IT"/>
        </w:rPr>
        <w:t xml:space="preserve"> 5 pagine (10 facciate) formato A4 </w:t>
      </w:r>
      <w:r w:rsidRPr="002E7C63">
        <w:rPr>
          <w:rFonts w:ascii="Arial" w:eastAsia="Times New Roman" w:hAnsi="Arial" w:cs="Arial"/>
          <w:lang w:eastAsia="it-IT"/>
        </w:rPr>
        <w:t xml:space="preserve">(interlinea singola, Times New Roman corpo 12). Possono, qualora ritenuto necessario, essere allegati alle relazioni elaborati grafici per un massimo di </w:t>
      </w:r>
      <w:proofErr w:type="spellStart"/>
      <w:r w:rsidRPr="002E7C63">
        <w:rPr>
          <w:rFonts w:ascii="Arial" w:eastAsia="Times New Roman" w:hAnsi="Arial" w:cs="Arial"/>
          <w:lang w:eastAsia="it-IT"/>
        </w:rPr>
        <w:t>max</w:t>
      </w:r>
      <w:proofErr w:type="spellEnd"/>
      <w:r w:rsidRPr="002E7C63">
        <w:rPr>
          <w:rFonts w:ascii="Arial" w:eastAsia="Times New Roman" w:hAnsi="Arial" w:cs="Arial"/>
          <w:lang w:eastAsia="it-IT"/>
        </w:rPr>
        <w:t xml:space="preserve"> 3 pagine (6 facciate) in formato A3. In sintesi:</w:t>
      </w:r>
    </w:p>
    <w:p w14:paraId="3CC0D5EF"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B1  (10 facciate A4 + 6 facciate A3 solo per elaborati grafici)</w:t>
      </w:r>
    </w:p>
    <w:p w14:paraId="4CDC036C"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B2  (10 facciate A4 + 6 facciate A3 solo per elaborati grafici)</w:t>
      </w:r>
    </w:p>
    <w:p w14:paraId="2F7C18A8"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B3  (10 facciate A4 + 6 facciate A3 solo per elaborati grafici)</w:t>
      </w:r>
    </w:p>
    <w:p w14:paraId="46CAB761"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B4  (10 facciate A4 + 6 facciate A3 solo per elaborati grafici)</w:t>
      </w:r>
    </w:p>
    <w:p w14:paraId="193ED9AF" w14:textId="4F472671" w:rsidR="00463CF5" w:rsidRPr="002E7C63" w:rsidRDefault="00463CF5">
      <w:pPr>
        <w:spacing w:after="0" w:line="240" w:lineRule="auto"/>
        <w:rPr>
          <w:rFonts w:ascii="Arial" w:eastAsia="Times New Roman" w:hAnsi="Arial" w:cs="Arial"/>
          <w:lang w:eastAsia="it-IT"/>
        </w:rPr>
      </w:pPr>
      <w:r w:rsidRPr="002E7C63">
        <w:rPr>
          <w:rFonts w:ascii="Arial" w:eastAsia="Times New Roman" w:hAnsi="Arial" w:cs="Arial"/>
          <w:lang w:eastAsia="it-IT"/>
        </w:rPr>
        <w:br w:type="page"/>
      </w:r>
    </w:p>
    <w:p w14:paraId="779A977C"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p>
    <w:p w14:paraId="1B31BADC" w14:textId="77777777" w:rsidR="00463CF5" w:rsidRPr="002E7C63" w:rsidRDefault="00463CF5" w:rsidP="00463CF5">
      <w:pPr>
        <w:spacing w:after="0" w:line="240" w:lineRule="auto"/>
        <w:jc w:val="center"/>
        <w:rPr>
          <w:rFonts w:ascii="Arial" w:eastAsia="Times New Roman" w:hAnsi="Arial" w:cs="Arial"/>
          <w:b/>
          <w:bCs/>
          <w:sz w:val="28"/>
          <w:szCs w:val="28"/>
          <w:lang w:eastAsia="it-IT"/>
        </w:rPr>
      </w:pPr>
      <w:r w:rsidRPr="002E7C63">
        <w:rPr>
          <w:rFonts w:ascii="Arial" w:eastAsia="Times New Roman" w:hAnsi="Arial" w:cs="Arial"/>
          <w:b/>
          <w:bCs/>
          <w:sz w:val="28"/>
          <w:szCs w:val="28"/>
          <w:lang w:eastAsia="it-IT"/>
        </w:rPr>
        <w:t>CRITERIO “C”</w:t>
      </w:r>
    </w:p>
    <w:p w14:paraId="5DDA4ACF"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b/>
          <w:lang w:eastAsia="it-IT"/>
        </w:rPr>
        <w:t xml:space="preserve">SOLUZIONI FINALIZZATE AL MIGLIORAMENTO DELLA QUALITA’ ESTETICA E FUNZIONALE DEGLI AMBIENTI INTERNI E DEL PIAZZALE </w:t>
      </w:r>
      <w:proofErr w:type="gramStart"/>
      <w:r w:rsidRPr="002E7C63">
        <w:rPr>
          <w:rFonts w:ascii="Arial" w:eastAsia="Times New Roman" w:hAnsi="Arial" w:cs="Arial"/>
          <w:b/>
          <w:lang w:eastAsia="it-IT"/>
        </w:rPr>
        <w:t xml:space="preserve">ESTERNO  </w:t>
      </w:r>
      <w:r w:rsidRPr="002E7C63">
        <w:rPr>
          <w:rFonts w:ascii="Arial" w:eastAsia="Times New Roman" w:hAnsi="Arial" w:cs="Arial"/>
          <w:lang w:eastAsia="it-IT"/>
        </w:rPr>
        <w:t>–</w:t>
      </w:r>
      <w:proofErr w:type="gramEnd"/>
      <w:r w:rsidRPr="002E7C63">
        <w:rPr>
          <w:rFonts w:ascii="Arial" w:eastAsia="Times New Roman" w:hAnsi="Arial" w:cs="Arial"/>
          <w:lang w:eastAsia="it-IT"/>
        </w:rPr>
        <w:t xml:space="preserve"> Proposte volte ad illustrare le scelte tecniche migliorative rispetto al progetto esecutivo posto a base di gara afferenti la scelta di materiali quali pavimenti, rivestimenti, tinteggiature, controsoffitti basso emissivi (VOC), certificati LEED, con proprietà antibatteriche nel rispetto della sostenibilità, della compatibilità ambientale e della durabilità.</w:t>
      </w:r>
    </w:p>
    <w:p w14:paraId="1A74CC94"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bCs/>
          <w:lang w:eastAsia="it-IT"/>
        </w:rPr>
        <w:t xml:space="preserve">Per ogni singolo sub - criterio (C1) dovrà essere prodotta una relazione la quale dovrà essere redatta in </w:t>
      </w:r>
      <w:proofErr w:type="spellStart"/>
      <w:r w:rsidRPr="002E7C63">
        <w:rPr>
          <w:rFonts w:ascii="Arial" w:eastAsia="Times New Roman" w:hAnsi="Arial" w:cs="Arial"/>
          <w:bCs/>
          <w:lang w:eastAsia="it-IT"/>
        </w:rPr>
        <w:t>max</w:t>
      </w:r>
      <w:proofErr w:type="spellEnd"/>
      <w:r w:rsidRPr="002E7C63">
        <w:rPr>
          <w:rFonts w:ascii="Arial" w:eastAsia="Times New Roman" w:hAnsi="Arial" w:cs="Arial"/>
          <w:bCs/>
          <w:lang w:eastAsia="it-IT"/>
        </w:rPr>
        <w:t xml:space="preserve"> 5 pagine (10 facciate) formato A4 </w:t>
      </w:r>
      <w:r w:rsidRPr="002E7C63">
        <w:rPr>
          <w:rFonts w:ascii="Arial" w:eastAsia="Times New Roman" w:hAnsi="Arial" w:cs="Arial"/>
          <w:lang w:eastAsia="it-IT"/>
        </w:rPr>
        <w:t>(interlinea singola, Times New Roman corpo 12).</w:t>
      </w:r>
    </w:p>
    <w:p w14:paraId="0DD91A64" w14:textId="77777777" w:rsidR="00463CF5" w:rsidRPr="002E7C63"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2E7C63">
        <w:rPr>
          <w:rFonts w:ascii="Arial" w:eastAsia="Times New Roman" w:hAnsi="Arial" w:cs="Arial"/>
          <w:lang w:eastAsia="it-IT"/>
        </w:rPr>
        <w:t xml:space="preserve">Possono, qualora ritenuto necessario, essere allegati alle relazioni elaborati grafici per un massimo di </w:t>
      </w:r>
      <w:proofErr w:type="spellStart"/>
      <w:r w:rsidRPr="002E7C63">
        <w:rPr>
          <w:rFonts w:ascii="Arial" w:eastAsia="Times New Roman" w:hAnsi="Arial" w:cs="Arial"/>
          <w:lang w:eastAsia="it-IT"/>
        </w:rPr>
        <w:t>max</w:t>
      </w:r>
      <w:proofErr w:type="spellEnd"/>
      <w:r w:rsidRPr="002E7C63">
        <w:rPr>
          <w:rFonts w:ascii="Arial" w:eastAsia="Times New Roman" w:hAnsi="Arial" w:cs="Arial"/>
          <w:lang w:eastAsia="it-IT"/>
        </w:rPr>
        <w:t xml:space="preserve"> 3 pagine (6 facciate) in formato A3.</w:t>
      </w:r>
    </w:p>
    <w:p w14:paraId="5CD632E3"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r w:rsidRPr="002E7C63">
        <w:rPr>
          <w:rFonts w:ascii="Arial" w:eastAsia="Times New Roman" w:hAnsi="Arial" w:cs="Arial"/>
          <w:lang w:eastAsia="it-IT"/>
        </w:rPr>
        <w:t xml:space="preserve">In sintesi: </w:t>
      </w:r>
    </w:p>
    <w:p w14:paraId="206B1006" w14:textId="77777777" w:rsidR="00463CF5" w:rsidRPr="002E7C63"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2E7C63">
        <w:rPr>
          <w:rFonts w:ascii="Arial" w:eastAsia="Times New Roman" w:hAnsi="Arial" w:cs="Arial"/>
          <w:b/>
          <w:u w:val="single"/>
          <w:lang w:eastAsia="it-IT"/>
        </w:rPr>
        <w:t>sub</w:t>
      </w:r>
      <w:proofErr w:type="gramEnd"/>
      <w:r w:rsidRPr="002E7C63">
        <w:rPr>
          <w:rFonts w:ascii="Arial" w:eastAsia="Times New Roman" w:hAnsi="Arial" w:cs="Arial"/>
          <w:b/>
          <w:u w:val="single"/>
          <w:lang w:eastAsia="it-IT"/>
        </w:rPr>
        <w:t xml:space="preserve"> - criterio  C1  (10 facciate A4 + 6 facciate A3 solo per elaborati grafici)</w:t>
      </w:r>
    </w:p>
    <w:p w14:paraId="46527CB0" w14:textId="00B27978" w:rsidR="00463CF5" w:rsidRPr="002E7C63" w:rsidRDefault="00463CF5">
      <w:pPr>
        <w:spacing w:after="0" w:line="240" w:lineRule="auto"/>
        <w:rPr>
          <w:rFonts w:ascii="Arial" w:eastAsia="Times New Roman" w:hAnsi="Arial" w:cs="Arial"/>
          <w:b/>
          <w:bCs/>
          <w:sz w:val="28"/>
          <w:szCs w:val="28"/>
          <w:lang w:eastAsia="it-IT"/>
        </w:rPr>
      </w:pPr>
      <w:r w:rsidRPr="002E7C63">
        <w:rPr>
          <w:rFonts w:ascii="Arial" w:eastAsia="Times New Roman" w:hAnsi="Arial" w:cs="Arial"/>
          <w:b/>
          <w:bCs/>
          <w:sz w:val="28"/>
          <w:szCs w:val="28"/>
          <w:lang w:eastAsia="it-IT"/>
        </w:rPr>
        <w:br w:type="page"/>
      </w:r>
    </w:p>
    <w:p w14:paraId="4AE587C6" w14:textId="77777777" w:rsidR="00463CF5" w:rsidRPr="00F33D2B" w:rsidRDefault="00463CF5" w:rsidP="00463CF5">
      <w:pPr>
        <w:spacing w:after="0" w:line="240" w:lineRule="auto"/>
        <w:jc w:val="center"/>
        <w:rPr>
          <w:rFonts w:ascii="Arial" w:eastAsia="Times New Roman" w:hAnsi="Arial" w:cs="Arial"/>
          <w:b/>
          <w:bCs/>
          <w:sz w:val="28"/>
          <w:szCs w:val="28"/>
          <w:lang w:eastAsia="it-IT"/>
        </w:rPr>
      </w:pPr>
      <w:r w:rsidRPr="00F33D2B">
        <w:rPr>
          <w:rFonts w:ascii="Arial" w:eastAsia="Times New Roman" w:hAnsi="Arial" w:cs="Arial"/>
          <w:b/>
          <w:bCs/>
          <w:sz w:val="28"/>
          <w:szCs w:val="28"/>
          <w:lang w:eastAsia="it-IT"/>
        </w:rPr>
        <w:lastRenderedPageBreak/>
        <w:t>CRITERIO “D”</w:t>
      </w:r>
    </w:p>
    <w:p w14:paraId="629680E2" w14:textId="77777777" w:rsidR="00463CF5" w:rsidRPr="00F33D2B"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F33D2B">
        <w:rPr>
          <w:rFonts w:ascii="Arial" w:eastAsia="Times New Roman" w:hAnsi="Arial" w:cs="Arial"/>
          <w:b/>
          <w:lang w:eastAsia="it-IT"/>
        </w:rPr>
        <w:t xml:space="preserve">SOLUZIONI FINALIZZATE AL RISPARMIO ENERGETICO DEGLI IMPIANTI TECNOLOGICI - </w:t>
      </w:r>
      <w:r w:rsidRPr="00F33D2B">
        <w:rPr>
          <w:rFonts w:ascii="Arial" w:eastAsia="Times New Roman" w:hAnsi="Arial" w:cs="Arial"/>
          <w:lang w:eastAsia="it-IT"/>
        </w:rPr>
        <w:t>Proposte volte ad illustrare le scelte tecniche migliorative rispetto al progetto esecutivo posto a base di gara afferenti l’ottimizzazione dei pannelli fotovoltaici posti a base di gara e dei corpi illuminanti esterni</w:t>
      </w:r>
    </w:p>
    <w:p w14:paraId="42DB42A8" w14:textId="32441CAF" w:rsidR="00463CF5" w:rsidRPr="00F33D2B"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F33D2B">
        <w:rPr>
          <w:rFonts w:ascii="Arial" w:eastAsia="Times New Roman" w:hAnsi="Arial" w:cs="Arial"/>
          <w:bCs/>
          <w:lang w:eastAsia="it-IT"/>
        </w:rPr>
        <w:t xml:space="preserve">Per ogni singolo sub - criterio (D1) dovrà essere prodotta una relazione la quale dovrà essere redatta in </w:t>
      </w:r>
      <w:proofErr w:type="spellStart"/>
      <w:r w:rsidRPr="00F33D2B">
        <w:rPr>
          <w:rFonts w:ascii="Arial" w:eastAsia="Times New Roman" w:hAnsi="Arial" w:cs="Arial"/>
          <w:bCs/>
          <w:lang w:eastAsia="it-IT"/>
        </w:rPr>
        <w:t>max</w:t>
      </w:r>
      <w:proofErr w:type="spellEnd"/>
      <w:r w:rsidRPr="00F33D2B">
        <w:rPr>
          <w:rFonts w:ascii="Arial" w:eastAsia="Times New Roman" w:hAnsi="Arial" w:cs="Arial"/>
          <w:bCs/>
          <w:lang w:eastAsia="it-IT"/>
        </w:rPr>
        <w:t xml:space="preserve"> 5 pagine (10 facciate) formato A4 </w:t>
      </w:r>
      <w:r w:rsidRPr="00F33D2B">
        <w:rPr>
          <w:rFonts w:ascii="Arial" w:eastAsia="Times New Roman" w:hAnsi="Arial" w:cs="Arial"/>
          <w:lang w:eastAsia="it-IT"/>
        </w:rPr>
        <w:t>(interlinea singola, Times New Roman corpo 12).</w:t>
      </w:r>
    </w:p>
    <w:p w14:paraId="7098F7BA" w14:textId="77777777" w:rsidR="00463CF5" w:rsidRPr="00F33D2B"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F33D2B">
        <w:rPr>
          <w:rFonts w:ascii="Arial" w:eastAsia="Times New Roman" w:hAnsi="Arial" w:cs="Arial"/>
          <w:lang w:eastAsia="it-IT"/>
        </w:rPr>
        <w:t xml:space="preserve">Possono, qualora ritenuto necessario, essere allegati alle relazioni elaborati grafici per un massimo di </w:t>
      </w:r>
      <w:proofErr w:type="spellStart"/>
      <w:r w:rsidRPr="00F33D2B">
        <w:rPr>
          <w:rFonts w:ascii="Arial" w:eastAsia="Times New Roman" w:hAnsi="Arial" w:cs="Arial"/>
          <w:lang w:eastAsia="it-IT"/>
        </w:rPr>
        <w:t>max</w:t>
      </w:r>
      <w:proofErr w:type="spellEnd"/>
      <w:r w:rsidRPr="00F33D2B">
        <w:rPr>
          <w:rFonts w:ascii="Arial" w:eastAsia="Times New Roman" w:hAnsi="Arial" w:cs="Arial"/>
          <w:lang w:eastAsia="it-IT"/>
        </w:rPr>
        <w:t xml:space="preserve"> 3 pagine (6 facciate) in formato A3.</w:t>
      </w:r>
    </w:p>
    <w:p w14:paraId="37648C76" w14:textId="77777777" w:rsidR="00463CF5" w:rsidRPr="00F33D2B"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r w:rsidRPr="00F33D2B">
        <w:rPr>
          <w:rFonts w:ascii="Arial" w:eastAsia="Times New Roman" w:hAnsi="Arial" w:cs="Arial"/>
          <w:lang w:eastAsia="it-IT"/>
        </w:rPr>
        <w:t>In sintesi:</w:t>
      </w:r>
    </w:p>
    <w:p w14:paraId="276D684E" w14:textId="77777777" w:rsidR="00463CF5" w:rsidRPr="00F33D2B"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roofErr w:type="gramStart"/>
      <w:r w:rsidRPr="00F33D2B">
        <w:rPr>
          <w:rFonts w:ascii="Arial" w:eastAsia="Times New Roman" w:hAnsi="Arial" w:cs="Arial"/>
          <w:b/>
          <w:u w:val="single"/>
          <w:lang w:eastAsia="it-IT"/>
        </w:rPr>
        <w:t>sub</w:t>
      </w:r>
      <w:proofErr w:type="gramEnd"/>
      <w:r w:rsidRPr="00F33D2B">
        <w:rPr>
          <w:rFonts w:ascii="Arial" w:eastAsia="Times New Roman" w:hAnsi="Arial" w:cs="Arial"/>
          <w:b/>
          <w:u w:val="single"/>
          <w:lang w:eastAsia="it-IT"/>
        </w:rPr>
        <w:t xml:space="preserve"> - criterio  D1  (10 facciate A4 + 6 facciate A3 solo per elaborati grafici)</w:t>
      </w:r>
    </w:p>
    <w:p w14:paraId="67511ABD" w14:textId="1A688F6C" w:rsidR="00463CF5" w:rsidRPr="007C652F" w:rsidRDefault="00463CF5">
      <w:pPr>
        <w:spacing w:after="0" w:line="240" w:lineRule="auto"/>
        <w:rPr>
          <w:rFonts w:ascii="Arial" w:eastAsia="Times New Roman" w:hAnsi="Arial" w:cs="Arial"/>
          <w:b/>
          <w:color w:val="FF0000"/>
          <w:u w:val="single"/>
          <w:lang w:eastAsia="it-IT"/>
        </w:rPr>
      </w:pPr>
      <w:r w:rsidRPr="007C652F">
        <w:rPr>
          <w:rFonts w:ascii="Arial" w:eastAsia="Times New Roman" w:hAnsi="Arial" w:cs="Arial"/>
          <w:b/>
          <w:color w:val="FF0000"/>
          <w:u w:val="single"/>
          <w:lang w:eastAsia="it-IT"/>
        </w:rPr>
        <w:br w:type="page"/>
      </w:r>
    </w:p>
    <w:p w14:paraId="7B70BB2D" w14:textId="77777777" w:rsidR="00463CF5" w:rsidRPr="0003223D" w:rsidRDefault="00463CF5" w:rsidP="00463CF5">
      <w:pPr>
        <w:spacing w:after="0" w:line="240" w:lineRule="auto"/>
        <w:jc w:val="center"/>
        <w:rPr>
          <w:rFonts w:ascii="Arial" w:eastAsia="Times New Roman" w:hAnsi="Arial" w:cs="Arial"/>
          <w:b/>
          <w:bCs/>
          <w:sz w:val="28"/>
          <w:szCs w:val="28"/>
          <w:lang w:eastAsia="it-IT"/>
        </w:rPr>
      </w:pPr>
      <w:r w:rsidRPr="0003223D">
        <w:rPr>
          <w:rFonts w:ascii="Arial" w:eastAsia="Times New Roman" w:hAnsi="Arial" w:cs="Arial"/>
          <w:b/>
          <w:bCs/>
          <w:sz w:val="28"/>
          <w:szCs w:val="28"/>
          <w:lang w:eastAsia="it-IT"/>
        </w:rPr>
        <w:lastRenderedPageBreak/>
        <w:t>CRITERIO “E”</w:t>
      </w:r>
    </w:p>
    <w:p w14:paraId="2EC9A815" w14:textId="77777777" w:rsidR="00463CF5" w:rsidRPr="0003223D"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03223D">
        <w:rPr>
          <w:rFonts w:ascii="Arial" w:eastAsia="Times New Roman" w:hAnsi="Arial" w:cs="Arial"/>
          <w:b/>
          <w:lang w:eastAsia="it-IT"/>
        </w:rPr>
        <w:t xml:space="preserve">Criteri E – GARANZIE AGGIUNTIVE: </w:t>
      </w:r>
      <w:r w:rsidRPr="0003223D">
        <w:rPr>
          <w:rFonts w:ascii="Arial" w:eastAsia="Times New Roman" w:hAnsi="Arial" w:cs="Arial"/>
          <w:lang w:eastAsia="it-IT"/>
        </w:rPr>
        <w:t>Proposte di manutenzione degli impianti realizzati con particolare riferimento alla verifica/controllo periodico, manutenzione generale</w:t>
      </w:r>
    </w:p>
    <w:p w14:paraId="0941F57D" w14:textId="77777777" w:rsidR="00463CF5" w:rsidRPr="0003223D" w:rsidRDefault="00463CF5" w:rsidP="00463CF5">
      <w:pPr>
        <w:autoSpaceDE w:val="0"/>
        <w:autoSpaceDN w:val="0"/>
        <w:adjustRightInd w:val="0"/>
        <w:spacing w:after="0" w:line="240" w:lineRule="auto"/>
        <w:jc w:val="both"/>
        <w:rPr>
          <w:rFonts w:ascii="Arial" w:eastAsia="Times New Roman" w:hAnsi="Arial" w:cs="Arial"/>
          <w:bCs/>
          <w:lang w:eastAsia="it-IT"/>
        </w:rPr>
      </w:pPr>
      <w:r w:rsidRPr="0003223D">
        <w:rPr>
          <w:rFonts w:ascii="Arial" w:eastAsia="Times New Roman" w:hAnsi="Arial" w:cs="Arial"/>
          <w:bCs/>
          <w:lang w:eastAsia="it-IT"/>
        </w:rPr>
        <w:t xml:space="preserve"> Il Concorrente, ai fini della valutazione, dovrà illustrare in dettaglio la proposta di manutenzione degli impianti realizzati assumendo, con obbligo di sottoscrizione del contratto di manutenzione contestualmente al collaudo delle opere, i seguenti oneri:</w:t>
      </w:r>
    </w:p>
    <w:p w14:paraId="4273774E" w14:textId="77777777" w:rsidR="00463CF5" w:rsidRPr="0003223D" w:rsidRDefault="00463CF5" w:rsidP="00463CF5">
      <w:pPr>
        <w:numPr>
          <w:ilvl w:val="0"/>
          <w:numId w:val="82"/>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proofErr w:type="gramStart"/>
      <w:r w:rsidRPr="0003223D">
        <w:rPr>
          <w:rFonts w:ascii="Arial" w:eastAsia="Times New Roman" w:hAnsi="Arial" w:cs="Arial"/>
          <w:bCs/>
          <w:lang w:eastAsia="it-IT"/>
        </w:rPr>
        <w:t>verifica</w:t>
      </w:r>
      <w:proofErr w:type="gramEnd"/>
      <w:r w:rsidRPr="0003223D">
        <w:rPr>
          <w:rFonts w:ascii="Arial" w:eastAsia="Times New Roman" w:hAnsi="Arial" w:cs="Arial"/>
          <w:bCs/>
          <w:lang w:eastAsia="it-IT"/>
        </w:rPr>
        <w:t xml:space="preserve"> e/o controllo periodico delle opere eseguite, in conformità a quanto previsto dal</w:t>
      </w:r>
    </w:p>
    <w:p w14:paraId="62B4BC55" w14:textId="77777777" w:rsidR="00463CF5" w:rsidRPr="0003223D" w:rsidRDefault="00463CF5" w:rsidP="00463CF5">
      <w:pPr>
        <w:autoSpaceDE w:val="0"/>
        <w:autoSpaceDN w:val="0"/>
        <w:adjustRightInd w:val="0"/>
        <w:spacing w:after="0" w:line="240" w:lineRule="auto"/>
        <w:ind w:left="153" w:firstLine="567"/>
        <w:rPr>
          <w:rFonts w:ascii="Arial" w:eastAsia="Times New Roman" w:hAnsi="Arial" w:cs="Arial"/>
          <w:bCs/>
          <w:lang w:eastAsia="it-IT"/>
        </w:rPr>
      </w:pPr>
      <w:proofErr w:type="gramStart"/>
      <w:r w:rsidRPr="0003223D">
        <w:rPr>
          <w:rFonts w:ascii="Arial" w:eastAsia="Times New Roman" w:hAnsi="Arial" w:cs="Arial"/>
          <w:bCs/>
          <w:lang w:eastAsia="it-IT"/>
        </w:rPr>
        <w:t>libretto</w:t>
      </w:r>
      <w:proofErr w:type="gramEnd"/>
      <w:r w:rsidRPr="0003223D">
        <w:rPr>
          <w:rFonts w:ascii="Arial" w:eastAsia="Times New Roman" w:hAnsi="Arial" w:cs="Arial"/>
          <w:bCs/>
          <w:lang w:eastAsia="it-IT"/>
        </w:rPr>
        <w:t xml:space="preserve"> di manutenzione;</w:t>
      </w:r>
    </w:p>
    <w:p w14:paraId="4AA9F048" w14:textId="77777777" w:rsidR="00463CF5" w:rsidRPr="0003223D" w:rsidRDefault="00463CF5" w:rsidP="00463CF5">
      <w:pPr>
        <w:autoSpaceDE w:val="0"/>
        <w:autoSpaceDN w:val="0"/>
        <w:adjustRightInd w:val="0"/>
        <w:spacing w:after="0" w:line="240" w:lineRule="auto"/>
        <w:ind w:left="153" w:firstLine="567"/>
        <w:rPr>
          <w:rFonts w:ascii="Arial" w:eastAsia="Times New Roman" w:hAnsi="Arial" w:cs="Arial"/>
          <w:bCs/>
          <w:lang w:eastAsia="it-IT"/>
        </w:rPr>
      </w:pPr>
    </w:p>
    <w:p w14:paraId="7473C71B" w14:textId="0FEE9E0A" w:rsidR="00463CF5" w:rsidRPr="0003223D" w:rsidRDefault="00463CF5" w:rsidP="00463CF5">
      <w:pPr>
        <w:numPr>
          <w:ilvl w:val="0"/>
          <w:numId w:val="82"/>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proofErr w:type="gramStart"/>
      <w:r w:rsidRPr="0003223D">
        <w:rPr>
          <w:rFonts w:ascii="Arial" w:eastAsia="Times New Roman" w:hAnsi="Arial" w:cs="Arial"/>
          <w:bCs/>
          <w:lang w:eastAsia="it-IT"/>
        </w:rPr>
        <w:t>manutenzione</w:t>
      </w:r>
      <w:proofErr w:type="gramEnd"/>
      <w:r w:rsidRPr="0003223D">
        <w:rPr>
          <w:rFonts w:ascii="Arial" w:eastAsia="Times New Roman" w:hAnsi="Arial" w:cs="Arial"/>
          <w:bCs/>
          <w:lang w:eastAsia="it-IT"/>
        </w:rPr>
        <w:t xml:space="preserve"> generale delle opere impiantistiche eseguite, obbligandosi sia alla sostituzione dei materiali e/o delle componenti impiantistiche che si mostrassero difettose ancorché collaudate, sia alla riparazione di tutti i guasti che dovessero verificarsi anche in conseguenza dell’uso, purché corretto, delle opere medesime;</w:t>
      </w:r>
    </w:p>
    <w:p w14:paraId="18AA458E" w14:textId="77777777" w:rsidR="00463CF5" w:rsidRPr="0003223D" w:rsidRDefault="00463CF5" w:rsidP="00463CF5">
      <w:pPr>
        <w:numPr>
          <w:ilvl w:val="0"/>
          <w:numId w:val="82"/>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proofErr w:type="gramStart"/>
      <w:r w:rsidRPr="0003223D">
        <w:rPr>
          <w:rFonts w:ascii="Arial" w:eastAsia="Times New Roman" w:hAnsi="Arial" w:cs="Arial"/>
          <w:bCs/>
          <w:lang w:eastAsia="it-IT"/>
        </w:rPr>
        <w:t>ogni</w:t>
      </w:r>
      <w:proofErr w:type="gramEnd"/>
      <w:r w:rsidRPr="0003223D">
        <w:rPr>
          <w:rFonts w:ascii="Arial" w:eastAsia="Times New Roman" w:hAnsi="Arial" w:cs="Arial"/>
          <w:bCs/>
          <w:lang w:eastAsia="it-IT"/>
        </w:rPr>
        <w:t xml:space="preserve"> onere relativo alla stipula dei contratti di verifica e manutenzione relativi a impianti antincendio e/o presidi antincendio, impianti in genere per i quali tali contratti siano normativamente obbligatori.</w:t>
      </w:r>
    </w:p>
    <w:p w14:paraId="573B1E0B" w14:textId="77777777" w:rsidR="00463CF5" w:rsidRPr="0003223D" w:rsidRDefault="00463CF5" w:rsidP="00463CF5">
      <w:pPr>
        <w:autoSpaceDE w:val="0"/>
        <w:autoSpaceDN w:val="0"/>
        <w:adjustRightInd w:val="0"/>
        <w:spacing w:after="0" w:line="240" w:lineRule="auto"/>
        <w:ind w:left="720"/>
        <w:rPr>
          <w:rFonts w:ascii="Arial" w:eastAsia="Times New Roman" w:hAnsi="Arial" w:cs="Arial"/>
          <w:bCs/>
          <w:lang w:eastAsia="it-IT"/>
        </w:rPr>
      </w:pPr>
    </w:p>
    <w:p w14:paraId="11FC7473" w14:textId="77777777" w:rsidR="00463CF5" w:rsidRPr="0003223D" w:rsidRDefault="00463CF5" w:rsidP="00463CF5">
      <w:pPr>
        <w:autoSpaceDE w:val="0"/>
        <w:autoSpaceDN w:val="0"/>
        <w:adjustRightInd w:val="0"/>
        <w:spacing w:after="0" w:line="240" w:lineRule="auto"/>
        <w:jc w:val="both"/>
        <w:rPr>
          <w:rFonts w:ascii="Arial" w:eastAsia="Times New Roman" w:hAnsi="Arial" w:cs="Arial"/>
          <w:bCs/>
          <w:lang w:eastAsia="it-IT"/>
        </w:rPr>
      </w:pPr>
      <w:r w:rsidRPr="0003223D">
        <w:rPr>
          <w:rFonts w:ascii="Arial" w:eastAsia="Times New Roman" w:hAnsi="Arial" w:cs="Arial"/>
          <w:bCs/>
          <w:lang w:eastAsia="it-IT"/>
        </w:rPr>
        <w:t>Il C.S.A. (paragrafo 26 di pag. 63) prevede che “</w:t>
      </w:r>
      <w:r w:rsidRPr="0003223D">
        <w:rPr>
          <w:rFonts w:ascii="Arial" w:eastAsia="Times New Roman" w:hAnsi="Arial" w:cs="Arial"/>
          <w:i/>
          <w:lang w:eastAsia="it-IT"/>
        </w:rPr>
        <w:t>La Ditta appaltatrice dovrà garantire tutti gli impianti realizzati e la loro manutenzione, per la qualità dei materiali, per il montaggio e per il regolare funzionamento, per dodici mesi di esercizio a partire dalla data di ultimazione dei lavori e comunque fino alla data di collaudo qualora il collaudo stesso fosse effettuato successivamente alla scadenza dei sopradetti dodici mesi</w:t>
      </w:r>
      <w:r w:rsidRPr="0003223D">
        <w:rPr>
          <w:rFonts w:ascii="Arial" w:eastAsia="Times New Roman" w:hAnsi="Arial" w:cs="Arial"/>
          <w:lang w:eastAsia="it-IT"/>
        </w:rPr>
        <w:t>”.</w:t>
      </w:r>
    </w:p>
    <w:p w14:paraId="1D0C1B33"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r w:rsidRPr="0003223D">
        <w:rPr>
          <w:rFonts w:ascii="Arial" w:eastAsia="Times New Roman" w:hAnsi="Arial" w:cs="Arial"/>
          <w:bCs/>
          <w:lang w:eastAsia="it-IT"/>
        </w:rPr>
        <w:t>Ai fini della valutazione sugli obblighi manutentivi, come sopra indicati, verranno premiate le offerte</w:t>
      </w:r>
    </w:p>
    <w:p w14:paraId="747C2893" w14:textId="77777777" w:rsidR="00463CF5" w:rsidRPr="0003223D" w:rsidRDefault="00463CF5" w:rsidP="00463CF5">
      <w:pPr>
        <w:overflowPunct w:val="0"/>
        <w:autoSpaceDE w:val="0"/>
        <w:autoSpaceDN w:val="0"/>
        <w:adjustRightInd w:val="0"/>
        <w:spacing w:after="0" w:line="240" w:lineRule="auto"/>
        <w:jc w:val="both"/>
        <w:textAlignment w:val="baseline"/>
        <w:rPr>
          <w:rFonts w:ascii="Arial" w:eastAsia="Times New Roman" w:hAnsi="Arial" w:cs="Arial"/>
          <w:bCs/>
          <w:lang w:eastAsia="it-IT"/>
        </w:rPr>
      </w:pPr>
      <w:proofErr w:type="gramStart"/>
      <w:r w:rsidRPr="0003223D">
        <w:rPr>
          <w:rFonts w:ascii="Arial" w:eastAsia="Times New Roman" w:hAnsi="Arial" w:cs="Arial"/>
          <w:bCs/>
          <w:lang w:eastAsia="it-IT"/>
        </w:rPr>
        <w:t>che</w:t>
      </w:r>
      <w:proofErr w:type="gramEnd"/>
      <w:r w:rsidRPr="0003223D">
        <w:rPr>
          <w:rFonts w:ascii="Arial" w:eastAsia="Times New Roman" w:hAnsi="Arial" w:cs="Arial"/>
          <w:bCs/>
          <w:lang w:eastAsia="it-IT"/>
        </w:rPr>
        <w:t xml:space="preserve"> prevedono una durata temporale maggiore di anni 1 e non superiore ad anni 5 (a partire dalla data del collaudo). Verranno premiate le offerte che prevedono di effettuare una manutenzione maggiore di 1 </w:t>
      </w:r>
      <w:proofErr w:type="gramStart"/>
      <w:r w:rsidRPr="0003223D">
        <w:rPr>
          <w:rFonts w:ascii="Arial" w:eastAsia="Times New Roman" w:hAnsi="Arial" w:cs="Arial"/>
          <w:bCs/>
          <w:lang w:eastAsia="it-IT"/>
        </w:rPr>
        <w:t>anno  e</w:t>
      </w:r>
      <w:proofErr w:type="gramEnd"/>
      <w:r w:rsidRPr="0003223D">
        <w:rPr>
          <w:rFonts w:ascii="Arial" w:eastAsia="Times New Roman" w:hAnsi="Arial" w:cs="Arial"/>
          <w:bCs/>
          <w:lang w:eastAsia="it-IT"/>
        </w:rPr>
        <w:t xml:space="preserve"> non superiore a 5 anni a  partire dalla data del collaudo</w:t>
      </w:r>
    </w:p>
    <w:p w14:paraId="5A2D8051"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p>
    <w:p w14:paraId="1EA09971"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r w:rsidRPr="0003223D">
        <w:rPr>
          <w:rFonts w:ascii="Arial" w:eastAsia="Times New Roman" w:hAnsi="Arial" w:cs="Arial"/>
          <w:bCs/>
          <w:lang w:eastAsia="it-IT"/>
        </w:rPr>
        <w:t>Il punteggio di ciascun Concorrente sarà attribuito secondo la seguente formula:</w:t>
      </w:r>
    </w:p>
    <w:p w14:paraId="122B3AC0"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p>
    <w:p w14:paraId="1F79A228" w14:textId="77777777" w:rsidR="00463CF5" w:rsidRPr="0003223D" w:rsidRDefault="00463CF5" w:rsidP="00463CF5">
      <w:pPr>
        <w:autoSpaceDE w:val="0"/>
        <w:autoSpaceDN w:val="0"/>
        <w:adjustRightInd w:val="0"/>
        <w:spacing w:after="0" w:line="240" w:lineRule="auto"/>
        <w:jc w:val="center"/>
        <w:rPr>
          <w:rFonts w:ascii="Arial" w:eastAsia="Times New Roman" w:hAnsi="Arial" w:cs="Arial"/>
          <w:bCs/>
          <w:lang w:eastAsia="it-IT"/>
        </w:rPr>
      </w:pPr>
      <w:r w:rsidRPr="0003223D">
        <w:rPr>
          <w:rFonts w:ascii="Arial" w:eastAsia="Times New Roman" w:hAnsi="Arial" w:cs="Arial"/>
          <w:bCs/>
          <w:lang w:eastAsia="it-IT"/>
        </w:rPr>
        <w:t>Punteggio=Ni x 10</w:t>
      </w:r>
    </w:p>
    <w:p w14:paraId="184E9A2C" w14:textId="77777777" w:rsidR="00463CF5" w:rsidRPr="0003223D" w:rsidRDefault="00463CF5" w:rsidP="00463CF5">
      <w:pPr>
        <w:autoSpaceDE w:val="0"/>
        <w:autoSpaceDN w:val="0"/>
        <w:adjustRightInd w:val="0"/>
        <w:spacing w:after="0" w:line="240" w:lineRule="auto"/>
        <w:jc w:val="center"/>
        <w:rPr>
          <w:rFonts w:ascii="Arial" w:eastAsia="Times New Roman" w:hAnsi="Arial" w:cs="Arial"/>
          <w:bCs/>
          <w:lang w:eastAsia="it-IT"/>
        </w:rPr>
      </w:pPr>
    </w:p>
    <w:p w14:paraId="1A7D41F5"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proofErr w:type="gramStart"/>
      <w:r w:rsidRPr="0003223D">
        <w:rPr>
          <w:rFonts w:ascii="Arial" w:eastAsia="Times New Roman" w:hAnsi="Arial" w:cs="Arial"/>
          <w:bCs/>
          <w:lang w:eastAsia="it-IT"/>
        </w:rPr>
        <w:t>dove</w:t>
      </w:r>
      <w:proofErr w:type="gramEnd"/>
      <w:r w:rsidRPr="0003223D">
        <w:rPr>
          <w:rFonts w:ascii="Arial" w:eastAsia="Times New Roman" w:hAnsi="Arial" w:cs="Arial"/>
          <w:bCs/>
          <w:lang w:eastAsia="it-IT"/>
        </w:rPr>
        <w:t xml:space="preserve"> al coefficiente Ni verrà attribuito il valore mediante la seguente formula:</w:t>
      </w:r>
    </w:p>
    <w:p w14:paraId="525821C7"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p>
    <w:p w14:paraId="1A14BDF7"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r w:rsidRPr="0003223D">
        <w:rPr>
          <w:rFonts w:ascii="Arial" w:eastAsia="Times New Roman" w:hAnsi="Arial" w:cs="Arial"/>
          <w:bCs/>
          <w:lang w:eastAsia="it-IT"/>
        </w:rPr>
        <w:t>Ni</w:t>
      </w:r>
      <m:oMath>
        <m:r>
          <w:rPr>
            <w:rFonts w:ascii="Cambria Math" w:eastAsia="Times New Roman" w:hAnsi="Cambria Math" w:cs="Arial"/>
            <w:lang w:eastAsia="it-IT"/>
          </w:rPr>
          <m:t>=</m:t>
        </m:r>
        <m:f>
          <m:fPr>
            <m:ctrlPr>
              <w:rPr>
                <w:rFonts w:ascii="Cambria Math" w:eastAsia="Times New Roman" w:hAnsi="Cambria Math" w:cs="Arial"/>
                <w:bCs/>
                <w:i/>
                <w:lang w:eastAsia="it-IT"/>
              </w:rPr>
            </m:ctrlPr>
          </m:fPr>
          <m:num>
            <m:r>
              <w:rPr>
                <w:rFonts w:ascii="Cambria Math" w:eastAsia="Times New Roman" w:hAnsi="Cambria Math" w:cs="Arial"/>
                <w:lang w:eastAsia="it-IT"/>
              </w:rPr>
              <m:t>anni aggiuntivi</m:t>
            </m:r>
          </m:num>
          <m:den>
            <m:r>
              <w:rPr>
                <w:rFonts w:ascii="Cambria Math" w:eastAsia="Times New Roman" w:hAnsi="Cambria Math" w:cs="Arial"/>
                <w:lang w:eastAsia="it-IT"/>
              </w:rPr>
              <m:t>5</m:t>
            </m:r>
          </m:den>
        </m:f>
      </m:oMath>
      <w:r w:rsidRPr="0003223D">
        <w:rPr>
          <w:rFonts w:ascii="Arial" w:eastAsia="Times New Roman" w:hAnsi="Arial" w:cs="Arial"/>
          <w:bCs/>
          <w:lang w:eastAsia="it-IT"/>
        </w:rPr>
        <w:t xml:space="preserve"> (anni aggiuntivi: 1 o 2 o 3 o 4 o 5)</w:t>
      </w:r>
    </w:p>
    <w:p w14:paraId="28C86B13" w14:textId="77777777" w:rsidR="00463CF5" w:rsidRPr="0003223D" w:rsidRDefault="00463CF5" w:rsidP="00463CF5">
      <w:pPr>
        <w:autoSpaceDE w:val="0"/>
        <w:autoSpaceDN w:val="0"/>
        <w:adjustRightInd w:val="0"/>
        <w:spacing w:after="0" w:line="240" w:lineRule="auto"/>
        <w:rPr>
          <w:rFonts w:ascii="Arial" w:eastAsia="Times New Roman" w:hAnsi="Arial" w:cs="Arial"/>
          <w:bCs/>
          <w:lang w:eastAsia="it-IT"/>
        </w:rPr>
      </w:pPr>
    </w:p>
    <w:p w14:paraId="2BC0702D" w14:textId="77777777" w:rsidR="00463CF5" w:rsidRPr="0003223D"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03223D">
        <w:rPr>
          <w:rFonts w:ascii="Arial" w:eastAsia="Times New Roman" w:hAnsi="Arial" w:cs="Arial"/>
          <w:bCs/>
          <w:lang w:eastAsia="it-IT"/>
        </w:rPr>
        <w:t xml:space="preserve">Per ogni singolo sub - criterio (E1) dovrà essere prodotta una relazione la quale dovrà essere redatta in </w:t>
      </w:r>
      <w:proofErr w:type="spellStart"/>
      <w:r w:rsidRPr="0003223D">
        <w:rPr>
          <w:rFonts w:ascii="Arial" w:eastAsia="Times New Roman" w:hAnsi="Arial" w:cs="Arial"/>
          <w:bCs/>
          <w:lang w:eastAsia="it-IT"/>
        </w:rPr>
        <w:t>max</w:t>
      </w:r>
      <w:proofErr w:type="spellEnd"/>
      <w:r w:rsidRPr="0003223D">
        <w:rPr>
          <w:rFonts w:ascii="Arial" w:eastAsia="Times New Roman" w:hAnsi="Arial" w:cs="Arial"/>
          <w:bCs/>
          <w:lang w:eastAsia="it-IT"/>
        </w:rPr>
        <w:t xml:space="preserve"> 5 pagine (10 facciate) formato A4 </w:t>
      </w:r>
      <w:r w:rsidRPr="0003223D">
        <w:rPr>
          <w:rFonts w:ascii="Arial" w:eastAsia="Times New Roman" w:hAnsi="Arial" w:cs="Arial"/>
          <w:lang w:eastAsia="it-IT"/>
        </w:rPr>
        <w:t>(interlinea singola, Times New Roman corpo 12).</w:t>
      </w:r>
    </w:p>
    <w:p w14:paraId="109C31A3" w14:textId="77777777" w:rsidR="00463CF5" w:rsidRPr="0003223D" w:rsidRDefault="00463CF5" w:rsidP="00463CF5">
      <w:pPr>
        <w:overflowPunct w:val="0"/>
        <w:autoSpaceDE w:val="0"/>
        <w:autoSpaceDN w:val="0"/>
        <w:adjustRightInd w:val="0"/>
        <w:spacing w:before="120" w:after="0"/>
        <w:jc w:val="both"/>
        <w:textAlignment w:val="baseline"/>
        <w:rPr>
          <w:rFonts w:ascii="Arial" w:eastAsia="Times New Roman" w:hAnsi="Arial" w:cs="Arial"/>
          <w:lang w:eastAsia="it-IT"/>
        </w:rPr>
      </w:pPr>
      <w:r w:rsidRPr="0003223D">
        <w:rPr>
          <w:rFonts w:ascii="Arial" w:eastAsia="Times New Roman" w:hAnsi="Arial" w:cs="Arial"/>
          <w:lang w:eastAsia="it-IT"/>
        </w:rPr>
        <w:t xml:space="preserve">Possono, qualora ritenuto necessario, essere allegati alle relazioni elaborati grafici per un massimo di </w:t>
      </w:r>
      <w:proofErr w:type="spellStart"/>
      <w:r w:rsidRPr="0003223D">
        <w:rPr>
          <w:rFonts w:ascii="Arial" w:eastAsia="Times New Roman" w:hAnsi="Arial" w:cs="Arial"/>
          <w:lang w:eastAsia="it-IT"/>
        </w:rPr>
        <w:t>max</w:t>
      </w:r>
      <w:proofErr w:type="spellEnd"/>
      <w:r w:rsidRPr="0003223D">
        <w:rPr>
          <w:rFonts w:ascii="Arial" w:eastAsia="Times New Roman" w:hAnsi="Arial" w:cs="Arial"/>
          <w:lang w:eastAsia="it-IT"/>
        </w:rPr>
        <w:t xml:space="preserve"> 3 pagine (6 facciate) in formato A3.</w:t>
      </w:r>
    </w:p>
    <w:p w14:paraId="5328F209" w14:textId="77777777" w:rsidR="00463CF5" w:rsidRPr="0003223D" w:rsidRDefault="00463CF5" w:rsidP="00463CF5">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3223D">
        <w:rPr>
          <w:rFonts w:ascii="Arial" w:eastAsia="Times New Roman" w:hAnsi="Arial" w:cs="Arial"/>
          <w:lang w:eastAsia="it-IT"/>
        </w:rPr>
        <w:t xml:space="preserve">In sintesi: </w:t>
      </w:r>
      <w:r w:rsidRPr="0003223D">
        <w:rPr>
          <w:rFonts w:ascii="Arial" w:eastAsia="Times New Roman" w:hAnsi="Arial" w:cs="Arial"/>
          <w:b/>
          <w:u w:val="single"/>
          <w:lang w:eastAsia="it-IT"/>
        </w:rPr>
        <w:t xml:space="preserve">sub - </w:t>
      </w:r>
      <w:proofErr w:type="gramStart"/>
      <w:r w:rsidRPr="0003223D">
        <w:rPr>
          <w:rFonts w:ascii="Arial" w:eastAsia="Times New Roman" w:hAnsi="Arial" w:cs="Arial"/>
          <w:b/>
          <w:u w:val="single"/>
          <w:lang w:eastAsia="it-IT"/>
        </w:rPr>
        <w:t>criterio  E</w:t>
      </w:r>
      <w:proofErr w:type="gramEnd"/>
      <w:r w:rsidRPr="0003223D">
        <w:rPr>
          <w:rFonts w:ascii="Arial" w:eastAsia="Times New Roman" w:hAnsi="Arial" w:cs="Arial"/>
          <w:b/>
          <w:u w:val="single"/>
          <w:lang w:eastAsia="it-IT"/>
        </w:rPr>
        <w:t>1  (10 facciate A4 + 6 facciate A3 solo per elaborati grafici)</w:t>
      </w:r>
    </w:p>
    <w:p w14:paraId="5EAB0DF6" w14:textId="77777777" w:rsidR="00575BE3" w:rsidRPr="00145608" w:rsidRDefault="00575BE3" w:rsidP="005B2757">
      <w:pPr>
        <w:spacing w:after="0" w:line="240" w:lineRule="auto"/>
        <w:rPr>
          <w:rFonts w:ascii="Times New Roman" w:eastAsia="Times New Roman" w:hAnsi="Times New Roman"/>
          <w:b/>
          <w:color w:val="7030A0"/>
          <w:u w:val="single"/>
          <w:lang w:eastAsia="it-IT"/>
        </w:rPr>
      </w:pPr>
    </w:p>
    <w:sectPr w:rsidR="00575BE3" w:rsidRPr="00145608" w:rsidSect="00F152A9">
      <w:footerReference w:type="default" r:id="rId10"/>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85132" w14:textId="77777777" w:rsidR="00B645A7" w:rsidRDefault="00B645A7" w:rsidP="008873ED">
      <w:pPr>
        <w:spacing w:after="0" w:line="240" w:lineRule="auto"/>
      </w:pPr>
      <w:r>
        <w:separator/>
      </w:r>
    </w:p>
  </w:endnote>
  <w:endnote w:type="continuationSeparator" w:id="0">
    <w:p w14:paraId="235982C6" w14:textId="77777777" w:rsidR="00B645A7" w:rsidRDefault="00B645A7"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B645A7" w:rsidRDefault="00B645A7" w:rsidP="005921C6">
        <w:pPr>
          <w:pStyle w:val="Pidipagina"/>
          <w:jc w:val="both"/>
          <w:rPr>
            <w:b/>
          </w:rPr>
        </w:pPr>
      </w:p>
      <w:p w14:paraId="41C6B0FB" w14:textId="5985823B" w:rsidR="00B645A7" w:rsidRDefault="00B645A7" w:rsidP="000F242B">
        <w:pPr>
          <w:pStyle w:val="Pidipagina"/>
          <w:jc w:val="center"/>
        </w:pPr>
        <w:r>
          <w:rPr>
            <w:rFonts w:ascii="Times New Roman" w:hAnsi="Times New Roman"/>
            <w:b/>
            <w:i/>
            <w:sz w:val="18"/>
            <w:szCs w:val="18"/>
          </w:rPr>
          <w:t xml:space="preserve">CE </w:t>
        </w:r>
        <w:r w:rsidRPr="00D028FC">
          <w:rPr>
            <w:rFonts w:ascii="Times New Roman" w:hAnsi="Times New Roman"/>
            <w:b/>
            <w:i/>
            <w:sz w:val="18"/>
            <w:szCs w:val="18"/>
          </w:rPr>
          <w:t>065512</w:t>
        </w:r>
        <w:r>
          <w:rPr>
            <w:rFonts w:ascii="Times New Roman" w:hAnsi="Times New Roman"/>
            <w:b/>
            <w:i/>
            <w:sz w:val="18"/>
            <w:szCs w:val="18"/>
          </w:rPr>
          <w:tab/>
          <w:t>LOCALITA’ MANTOVA (MN) - AFFIDAMENTO LAVORI</w:t>
        </w:r>
        <w:r>
          <w:rPr>
            <w:rFonts w:ascii="Times New Roman" w:hAnsi="Times New Roman"/>
            <w:b/>
            <w:i/>
            <w:sz w:val="18"/>
            <w:szCs w:val="18"/>
          </w:rPr>
          <w:tab/>
        </w:r>
        <w:r>
          <w:fldChar w:fldCharType="begin"/>
        </w:r>
        <w:r>
          <w:instrText>PAGE   \* MERGEFORMAT</w:instrText>
        </w:r>
        <w:r>
          <w:fldChar w:fldCharType="separate"/>
        </w:r>
        <w:r w:rsidR="005B406A">
          <w:rPr>
            <w:noProof/>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67134" w14:textId="77777777" w:rsidR="00B645A7" w:rsidRDefault="00B645A7" w:rsidP="008873ED">
      <w:pPr>
        <w:spacing w:after="0" w:line="240" w:lineRule="auto"/>
      </w:pPr>
      <w:r>
        <w:separator/>
      </w:r>
    </w:p>
  </w:footnote>
  <w:footnote w:type="continuationSeparator" w:id="0">
    <w:p w14:paraId="6F412180" w14:textId="77777777" w:rsidR="00B645A7" w:rsidRDefault="00B645A7" w:rsidP="008873ED">
      <w:pPr>
        <w:spacing w:after="0" w:line="240" w:lineRule="auto"/>
      </w:pPr>
      <w:r>
        <w:continuationSeparator/>
      </w:r>
    </w:p>
  </w:footnote>
  <w:footnote w:id="1">
    <w:p w14:paraId="3DD469DA" w14:textId="011006AB" w:rsidR="00B645A7" w:rsidRDefault="00B645A7" w:rsidP="0083609C">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2">
    <w:p w14:paraId="18EDA983" w14:textId="2D258FEF" w:rsidR="00B645A7" w:rsidRDefault="00B645A7" w:rsidP="0068336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708CCDD8" w14:textId="5EDC8EB5" w:rsidR="00B645A7" w:rsidRPr="00F02A7C" w:rsidRDefault="00B645A7" w:rsidP="0068336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4AF4107"/>
    <w:multiLevelType w:val="hybridMultilevel"/>
    <w:tmpl w:val="B69AAE12"/>
    <w:lvl w:ilvl="0" w:tplc="0F242D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236ED2"/>
    <w:multiLevelType w:val="hybridMultilevel"/>
    <w:tmpl w:val="AFBC58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7"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8"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0"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5"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0"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2"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5" w15:restartNumberingAfterBreak="0">
    <w:nsid w:val="3C9676C2"/>
    <w:multiLevelType w:val="hybridMultilevel"/>
    <w:tmpl w:val="80F6F23E"/>
    <w:lvl w:ilvl="0" w:tplc="B9A44494">
      <w:start w:val="1"/>
      <w:numFmt w:val="decimal"/>
      <w:lvlText w:val="%1)"/>
      <w:lvlJc w:val="left"/>
      <w:pPr>
        <w:ind w:left="-66" w:hanging="360"/>
      </w:pPr>
      <w:rPr>
        <w:rFonts w:hint="default"/>
        <w:b w:val="0"/>
        <w:i w:val="0"/>
        <w:color w:val="auto"/>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6"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7"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8"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50"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1"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2"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F2A47B1"/>
    <w:multiLevelType w:val="hybridMultilevel"/>
    <w:tmpl w:val="081C7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60"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60E73F85"/>
    <w:multiLevelType w:val="hybridMultilevel"/>
    <w:tmpl w:val="45DEB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4"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6"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84E3571"/>
    <w:multiLevelType w:val="hybridMultilevel"/>
    <w:tmpl w:val="ECDAF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A1274E7"/>
    <w:multiLevelType w:val="hybridMultilevel"/>
    <w:tmpl w:val="3C2A7B7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0"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71"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2"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54A690A"/>
    <w:multiLevelType w:val="hybridMultilevel"/>
    <w:tmpl w:val="0198A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5"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B1F3758"/>
    <w:multiLevelType w:val="hybridMultilevel"/>
    <w:tmpl w:val="ECB6A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8"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9"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41"/>
  </w:num>
  <w:num w:numId="3">
    <w:abstractNumId w:val="0"/>
  </w:num>
  <w:num w:numId="4">
    <w:abstractNumId w:val="26"/>
  </w:num>
  <w:num w:numId="5">
    <w:abstractNumId w:val="56"/>
  </w:num>
  <w:num w:numId="6">
    <w:abstractNumId w:val="74"/>
  </w:num>
  <w:num w:numId="7">
    <w:abstractNumId w:val="34"/>
  </w:num>
  <w:num w:numId="8">
    <w:abstractNumId w:val="71"/>
  </w:num>
  <w:num w:numId="9">
    <w:abstractNumId w:val="51"/>
  </w:num>
  <w:num w:numId="10">
    <w:abstractNumId w:val="27"/>
  </w:num>
  <w:num w:numId="11">
    <w:abstractNumId w:val="60"/>
  </w:num>
  <w:num w:numId="12">
    <w:abstractNumId w:val="22"/>
  </w:num>
  <w:num w:numId="13">
    <w:abstractNumId w:val="13"/>
  </w:num>
  <w:num w:numId="14">
    <w:abstractNumId w:val="45"/>
  </w:num>
  <w:num w:numId="15">
    <w:abstractNumId w:val="65"/>
  </w:num>
  <w:num w:numId="16">
    <w:abstractNumId w:val="39"/>
  </w:num>
  <w:num w:numId="17">
    <w:abstractNumId w:val="29"/>
  </w:num>
  <w:num w:numId="18">
    <w:abstractNumId w:val="48"/>
  </w:num>
  <w:num w:numId="19">
    <w:abstractNumId w:val="8"/>
  </w:num>
  <w:num w:numId="20">
    <w:abstractNumId w:val="23"/>
  </w:num>
  <w:num w:numId="21">
    <w:abstractNumId w:val="57"/>
  </w:num>
  <w:num w:numId="22">
    <w:abstractNumId w:val="42"/>
  </w:num>
  <w:num w:numId="23">
    <w:abstractNumId w:val="80"/>
  </w:num>
  <w:num w:numId="24">
    <w:abstractNumId w:val="43"/>
  </w:num>
  <w:num w:numId="25">
    <w:abstractNumId w:val="52"/>
  </w:num>
  <w:num w:numId="26">
    <w:abstractNumId w:val="46"/>
  </w:num>
  <w:num w:numId="27">
    <w:abstractNumId w:val="64"/>
  </w:num>
  <w:num w:numId="28">
    <w:abstractNumId w:val="63"/>
  </w:num>
  <w:num w:numId="29">
    <w:abstractNumId w:val="54"/>
  </w:num>
  <w:num w:numId="30">
    <w:abstractNumId w:val="53"/>
  </w:num>
  <w:num w:numId="31">
    <w:abstractNumId w:val="36"/>
  </w:num>
  <w:num w:numId="32">
    <w:abstractNumId w:val="24"/>
  </w:num>
  <w:num w:numId="33">
    <w:abstractNumId w:val="14"/>
  </w:num>
  <w:num w:numId="34">
    <w:abstractNumId w:val="58"/>
  </w:num>
  <w:num w:numId="35">
    <w:abstractNumId w:val="78"/>
  </w:num>
  <w:num w:numId="36">
    <w:abstractNumId w:val="15"/>
  </w:num>
  <w:num w:numId="37">
    <w:abstractNumId w:val="72"/>
  </w:num>
  <w:num w:numId="38">
    <w:abstractNumId w:val="35"/>
  </w:num>
  <w:num w:numId="39">
    <w:abstractNumId w:val="31"/>
  </w:num>
  <w:num w:numId="40">
    <w:abstractNumId w:val="66"/>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3"/>
  </w:num>
  <w:num w:numId="44">
    <w:abstractNumId w:val="49"/>
  </w:num>
  <w:num w:numId="45">
    <w:abstractNumId w:val="44"/>
  </w:num>
  <w:num w:numId="46">
    <w:abstractNumId w:val="59"/>
  </w:num>
  <w:num w:numId="47">
    <w:abstractNumId w:val="47"/>
  </w:num>
  <w:num w:numId="48">
    <w:abstractNumId w:val="20"/>
  </w:num>
  <w:num w:numId="49">
    <w:abstractNumId w:val="70"/>
  </w:num>
  <w:num w:numId="50">
    <w:abstractNumId w:val="40"/>
  </w:num>
  <w:num w:numId="51">
    <w:abstractNumId w:val="37"/>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9"/>
  </w:num>
  <w:num w:numId="63">
    <w:abstractNumId w:val="38"/>
  </w:num>
  <w:num w:numId="64">
    <w:abstractNumId w:val="21"/>
  </w:num>
  <w:num w:numId="65">
    <w:abstractNumId w:val="18"/>
  </w:num>
  <w:num w:numId="66">
    <w:abstractNumId w:val="30"/>
  </w:num>
  <w:num w:numId="67">
    <w:abstractNumId w:val="77"/>
  </w:num>
  <w:num w:numId="68">
    <w:abstractNumId w:val="1"/>
  </w:num>
  <w:num w:numId="69">
    <w:abstractNumId w:val="50"/>
  </w:num>
  <w:num w:numId="70">
    <w:abstractNumId w:val="19"/>
  </w:num>
  <w:num w:numId="71">
    <w:abstractNumId w:val="28"/>
  </w:num>
  <w:num w:numId="72">
    <w:abstractNumId w:val="75"/>
  </w:num>
  <w:num w:numId="73">
    <w:abstractNumId w:val="61"/>
  </w:num>
  <w:num w:numId="74">
    <w:abstractNumId w:val="68"/>
  </w:num>
  <w:num w:numId="75">
    <w:abstractNumId w:val="17"/>
  </w:num>
  <w:num w:numId="76">
    <w:abstractNumId w:val="67"/>
  </w:num>
  <w:num w:numId="77">
    <w:abstractNumId w:val="55"/>
  </w:num>
  <w:num w:numId="78">
    <w:abstractNumId w:val="69"/>
  </w:num>
  <w:num w:numId="79">
    <w:abstractNumId w:val="25"/>
  </w:num>
  <w:num w:numId="80">
    <w:abstractNumId w:val="76"/>
  </w:num>
  <w:num w:numId="81">
    <w:abstractNumId w:val="62"/>
  </w:num>
  <w:num w:numId="82">
    <w:abstractNumId w:val="7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proofState w:spelling="clean" w:grammar="clean"/>
  <w:defaultTabStop w:val="737"/>
  <w:hyphenationZone w:val="283"/>
  <w:drawingGridHorizontalSpacing w:val="110"/>
  <w:displayHorizontalDrawingGridEvery w:val="2"/>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F30"/>
    <w:rsid w:val="00023B84"/>
    <w:rsid w:val="0002533E"/>
    <w:rsid w:val="00025E48"/>
    <w:rsid w:val="000306FE"/>
    <w:rsid w:val="00030850"/>
    <w:rsid w:val="0003223D"/>
    <w:rsid w:val="00032C69"/>
    <w:rsid w:val="00034497"/>
    <w:rsid w:val="0003713C"/>
    <w:rsid w:val="000402CA"/>
    <w:rsid w:val="00040B0B"/>
    <w:rsid w:val="000414C1"/>
    <w:rsid w:val="0004166D"/>
    <w:rsid w:val="00041854"/>
    <w:rsid w:val="00041E01"/>
    <w:rsid w:val="00041F33"/>
    <w:rsid w:val="00041FEE"/>
    <w:rsid w:val="0004234F"/>
    <w:rsid w:val="0004306A"/>
    <w:rsid w:val="00043417"/>
    <w:rsid w:val="0004486C"/>
    <w:rsid w:val="00045E8A"/>
    <w:rsid w:val="00046A06"/>
    <w:rsid w:val="00046AD7"/>
    <w:rsid w:val="000470C6"/>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DA0"/>
    <w:rsid w:val="00071CC9"/>
    <w:rsid w:val="0007261C"/>
    <w:rsid w:val="00072BCA"/>
    <w:rsid w:val="0007437E"/>
    <w:rsid w:val="00075837"/>
    <w:rsid w:val="00075C46"/>
    <w:rsid w:val="00075F7A"/>
    <w:rsid w:val="000774EF"/>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7BB"/>
    <w:rsid w:val="000A1D30"/>
    <w:rsid w:val="000A3778"/>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5C88"/>
    <w:rsid w:val="000C61E1"/>
    <w:rsid w:val="000C6695"/>
    <w:rsid w:val="000C6B46"/>
    <w:rsid w:val="000D0BC3"/>
    <w:rsid w:val="000D1950"/>
    <w:rsid w:val="000D1CD1"/>
    <w:rsid w:val="000D52B6"/>
    <w:rsid w:val="000D596C"/>
    <w:rsid w:val="000D7018"/>
    <w:rsid w:val="000D7340"/>
    <w:rsid w:val="000D7827"/>
    <w:rsid w:val="000E277C"/>
    <w:rsid w:val="000E2FF2"/>
    <w:rsid w:val="000E3107"/>
    <w:rsid w:val="000E3222"/>
    <w:rsid w:val="000E4147"/>
    <w:rsid w:val="000E421D"/>
    <w:rsid w:val="000E44E6"/>
    <w:rsid w:val="000E45A2"/>
    <w:rsid w:val="000E49B8"/>
    <w:rsid w:val="000E4C3F"/>
    <w:rsid w:val="000E604E"/>
    <w:rsid w:val="000E6442"/>
    <w:rsid w:val="000E6891"/>
    <w:rsid w:val="000E7478"/>
    <w:rsid w:val="000E79B0"/>
    <w:rsid w:val="000F15AD"/>
    <w:rsid w:val="000F1C4D"/>
    <w:rsid w:val="000F242B"/>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27EC2"/>
    <w:rsid w:val="001300DD"/>
    <w:rsid w:val="001329E0"/>
    <w:rsid w:val="001330F2"/>
    <w:rsid w:val="00133214"/>
    <w:rsid w:val="00133801"/>
    <w:rsid w:val="00133D0F"/>
    <w:rsid w:val="00135B54"/>
    <w:rsid w:val="0013670F"/>
    <w:rsid w:val="001377C9"/>
    <w:rsid w:val="00137B49"/>
    <w:rsid w:val="00140BC5"/>
    <w:rsid w:val="00142132"/>
    <w:rsid w:val="001426FB"/>
    <w:rsid w:val="00142AC7"/>
    <w:rsid w:val="001449D2"/>
    <w:rsid w:val="001450F2"/>
    <w:rsid w:val="001453D1"/>
    <w:rsid w:val="00145608"/>
    <w:rsid w:val="001463F4"/>
    <w:rsid w:val="00147054"/>
    <w:rsid w:val="001473E5"/>
    <w:rsid w:val="0014779A"/>
    <w:rsid w:val="00147E69"/>
    <w:rsid w:val="0015025F"/>
    <w:rsid w:val="001503CC"/>
    <w:rsid w:val="0015102D"/>
    <w:rsid w:val="00151748"/>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54A"/>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274"/>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A7FD2"/>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182"/>
    <w:rsid w:val="00213C9F"/>
    <w:rsid w:val="00214AF5"/>
    <w:rsid w:val="0021506D"/>
    <w:rsid w:val="002155B9"/>
    <w:rsid w:val="00215662"/>
    <w:rsid w:val="00216F29"/>
    <w:rsid w:val="002208FA"/>
    <w:rsid w:val="00220C6A"/>
    <w:rsid w:val="0022110A"/>
    <w:rsid w:val="0022147F"/>
    <w:rsid w:val="00222024"/>
    <w:rsid w:val="00222AF6"/>
    <w:rsid w:val="002230F9"/>
    <w:rsid w:val="002237AD"/>
    <w:rsid w:val="002256D8"/>
    <w:rsid w:val="00225E92"/>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2E27"/>
    <w:rsid w:val="002533F3"/>
    <w:rsid w:val="00253A70"/>
    <w:rsid w:val="00254532"/>
    <w:rsid w:val="00254615"/>
    <w:rsid w:val="00254C34"/>
    <w:rsid w:val="00254E16"/>
    <w:rsid w:val="0025634D"/>
    <w:rsid w:val="002563D0"/>
    <w:rsid w:val="0025653C"/>
    <w:rsid w:val="00256930"/>
    <w:rsid w:val="00256B0E"/>
    <w:rsid w:val="0025710B"/>
    <w:rsid w:val="002606DF"/>
    <w:rsid w:val="00260AC3"/>
    <w:rsid w:val="002635BB"/>
    <w:rsid w:val="0026470D"/>
    <w:rsid w:val="00264995"/>
    <w:rsid w:val="00264FBE"/>
    <w:rsid w:val="00267062"/>
    <w:rsid w:val="002708D7"/>
    <w:rsid w:val="00272B87"/>
    <w:rsid w:val="0027316E"/>
    <w:rsid w:val="00274914"/>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25"/>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6B8F"/>
    <w:rsid w:val="002D720D"/>
    <w:rsid w:val="002D72DD"/>
    <w:rsid w:val="002D7522"/>
    <w:rsid w:val="002D797F"/>
    <w:rsid w:val="002E0BC2"/>
    <w:rsid w:val="002E2754"/>
    <w:rsid w:val="002E2907"/>
    <w:rsid w:val="002E384F"/>
    <w:rsid w:val="002E41AB"/>
    <w:rsid w:val="002E4700"/>
    <w:rsid w:val="002E4FBF"/>
    <w:rsid w:val="002E5B9B"/>
    <w:rsid w:val="002E6CF3"/>
    <w:rsid w:val="002E7C63"/>
    <w:rsid w:val="002F106E"/>
    <w:rsid w:val="002F1137"/>
    <w:rsid w:val="002F1517"/>
    <w:rsid w:val="002F2393"/>
    <w:rsid w:val="002F26DA"/>
    <w:rsid w:val="002F2CA2"/>
    <w:rsid w:val="002F2EAD"/>
    <w:rsid w:val="002F4A3B"/>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A48"/>
    <w:rsid w:val="00317B6D"/>
    <w:rsid w:val="00321DFF"/>
    <w:rsid w:val="00321FC7"/>
    <w:rsid w:val="003224F3"/>
    <w:rsid w:val="00322681"/>
    <w:rsid w:val="00323CCB"/>
    <w:rsid w:val="003241CC"/>
    <w:rsid w:val="0032429A"/>
    <w:rsid w:val="00324828"/>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04D"/>
    <w:rsid w:val="0036313E"/>
    <w:rsid w:val="00363878"/>
    <w:rsid w:val="00364E88"/>
    <w:rsid w:val="00370F4A"/>
    <w:rsid w:val="003710F6"/>
    <w:rsid w:val="003712DA"/>
    <w:rsid w:val="00371AE9"/>
    <w:rsid w:val="003729A4"/>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19E"/>
    <w:rsid w:val="003943E6"/>
    <w:rsid w:val="003951AF"/>
    <w:rsid w:val="00395C16"/>
    <w:rsid w:val="00396E4E"/>
    <w:rsid w:val="0039732B"/>
    <w:rsid w:val="003977AD"/>
    <w:rsid w:val="003A01FF"/>
    <w:rsid w:val="003A2608"/>
    <w:rsid w:val="003A4ACB"/>
    <w:rsid w:val="003A6314"/>
    <w:rsid w:val="003A640F"/>
    <w:rsid w:val="003A6723"/>
    <w:rsid w:val="003A76DE"/>
    <w:rsid w:val="003A7A9F"/>
    <w:rsid w:val="003B0EBC"/>
    <w:rsid w:val="003B2204"/>
    <w:rsid w:val="003B29D7"/>
    <w:rsid w:val="003B31B8"/>
    <w:rsid w:val="003B3CF3"/>
    <w:rsid w:val="003B59DD"/>
    <w:rsid w:val="003B63F5"/>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8E1"/>
    <w:rsid w:val="003D5CB7"/>
    <w:rsid w:val="003D67B2"/>
    <w:rsid w:val="003D6991"/>
    <w:rsid w:val="003E12A0"/>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4610"/>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3CF5"/>
    <w:rsid w:val="004656D0"/>
    <w:rsid w:val="00465A32"/>
    <w:rsid w:val="00466742"/>
    <w:rsid w:val="00466AEE"/>
    <w:rsid w:val="00467222"/>
    <w:rsid w:val="00467C05"/>
    <w:rsid w:val="0047079C"/>
    <w:rsid w:val="00471374"/>
    <w:rsid w:val="00473089"/>
    <w:rsid w:val="00474BD2"/>
    <w:rsid w:val="004761CB"/>
    <w:rsid w:val="00477202"/>
    <w:rsid w:val="0047786A"/>
    <w:rsid w:val="00480E87"/>
    <w:rsid w:val="00482438"/>
    <w:rsid w:val="004826BF"/>
    <w:rsid w:val="00482EC3"/>
    <w:rsid w:val="00483368"/>
    <w:rsid w:val="00483420"/>
    <w:rsid w:val="00484A8E"/>
    <w:rsid w:val="00484FBB"/>
    <w:rsid w:val="0048542F"/>
    <w:rsid w:val="00485CB0"/>
    <w:rsid w:val="004870E2"/>
    <w:rsid w:val="004907B8"/>
    <w:rsid w:val="00490C7A"/>
    <w:rsid w:val="00490C7B"/>
    <w:rsid w:val="004913C6"/>
    <w:rsid w:val="0049217E"/>
    <w:rsid w:val="004940AF"/>
    <w:rsid w:val="00495A52"/>
    <w:rsid w:val="00496175"/>
    <w:rsid w:val="00497E13"/>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06D6"/>
    <w:rsid w:val="004C1016"/>
    <w:rsid w:val="004C1233"/>
    <w:rsid w:val="004C132C"/>
    <w:rsid w:val="004C1B6F"/>
    <w:rsid w:val="004C374F"/>
    <w:rsid w:val="004C3E72"/>
    <w:rsid w:val="004C3FA4"/>
    <w:rsid w:val="004C53F6"/>
    <w:rsid w:val="004C58A3"/>
    <w:rsid w:val="004C606A"/>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78A7"/>
    <w:rsid w:val="00507CFA"/>
    <w:rsid w:val="00507F64"/>
    <w:rsid w:val="00510DBF"/>
    <w:rsid w:val="005118F9"/>
    <w:rsid w:val="00511E39"/>
    <w:rsid w:val="00511F87"/>
    <w:rsid w:val="00512284"/>
    <w:rsid w:val="00512732"/>
    <w:rsid w:val="00512E32"/>
    <w:rsid w:val="005138DC"/>
    <w:rsid w:val="00514310"/>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4A68"/>
    <w:rsid w:val="0056517B"/>
    <w:rsid w:val="00565A6E"/>
    <w:rsid w:val="00565FC5"/>
    <w:rsid w:val="00566466"/>
    <w:rsid w:val="00566BF2"/>
    <w:rsid w:val="005675E9"/>
    <w:rsid w:val="0057031F"/>
    <w:rsid w:val="00571EF3"/>
    <w:rsid w:val="005720F7"/>
    <w:rsid w:val="0057278A"/>
    <w:rsid w:val="005735A5"/>
    <w:rsid w:val="00573B80"/>
    <w:rsid w:val="00575BE3"/>
    <w:rsid w:val="005763AF"/>
    <w:rsid w:val="0057644E"/>
    <w:rsid w:val="00576C28"/>
    <w:rsid w:val="00577415"/>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1EC9"/>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3E87"/>
    <w:rsid w:val="005A5EC4"/>
    <w:rsid w:val="005A6313"/>
    <w:rsid w:val="005A7196"/>
    <w:rsid w:val="005A7747"/>
    <w:rsid w:val="005B0157"/>
    <w:rsid w:val="005B115D"/>
    <w:rsid w:val="005B1CBE"/>
    <w:rsid w:val="005B2757"/>
    <w:rsid w:val="005B27D7"/>
    <w:rsid w:val="005B2974"/>
    <w:rsid w:val="005B3EA5"/>
    <w:rsid w:val="005B406A"/>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72E2"/>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5B3B"/>
    <w:rsid w:val="0063643C"/>
    <w:rsid w:val="006376C5"/>
    <w:rsid w:val="00643101"/>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1905"/>
    <w:rsid w:val="00682312"/>
    <w:rsid w:val="0068243C"/>
    <w:rsid w:val="006825ED"/>
    <w:rsid w:val="00682624"/>
    <w:rsid w:val="00683366"/>
    <w:rsid w:val="006838E9"/>
    <w:rsid w:val="00683CE7"/>
    <w:rsid w:val="0068455A"/>
    <w:rsid w:val="00684783"/>
    <w:rsid w:val="00684896"/>
    <w:rsid w:val="006849A4"/>
    <w:rsid w:val="006849E0"/>
    <w:rsid w:val="00684AD2"/>
    <w:rsid w:val="006852C7"/>
    <w:rsid w:val="0068547D"/>
    <w:rsid w:val="00686CC8"/>
    <w:rsid w:val="00686EDD"/>
    <w:rsid w:val="00691F29"/>
    <w:rsid w:val="006927B6"/>
    <w:rsid w:val="0069338B"/>
    <w:rsid w:val="00693A5D"/>
    <w:rsid w:val="00693B76"/>
    <w:rsid w:val="00693E87"/>
    <w:rsid w:val="00695789"/>
    <w:rsid w:val="00695FAC"/>
    <w:rsid w:val="006966CC"/>
    <w:rsid w:val="00697864"/>
    <w:rsid w:val="00697F7F"/>
    <w:rsid w:val="006A059E"/>
    <w:rsid w:val="006A0AA0"/>
    <w:rsid w:val="006A1153"/>
    <w:rsid w:val="006A15B1"/>
    <w:rsid w:val="006A2BB2"/>
    <w:rsid w:val="006A3AB1"/>
    <w:rsid w:val="006A4A73"/>
    <w:rsid w:val="006A4E98"/>
    <w:rsid w:val="006A5D2A"/>
    <w:rsid w:val="006A5F1A"/>
    <w:rsid w:val="006A605E"/>
    <w:rsid w:val="006A60E7"/>
    <w:rsid w:val="006A73F3"/>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713"/>
    <w:rsid w:val="006F26F0"/>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C7D"/>
    <w:rsid w:val="00713C88"/>
    <w:rsid w:val="00713E21"/>
    <w:rsid w:val="00714E96"/>
    <w:rsid w:val="00715209"/>
    <w:rsid w:val="00715648"/>
    <w:rsid w:val="00716090"/>
    <w:rsid w:val="00716704"/>
    <w:rsid w:val="007171FA"/>
    <w:rsid w:val="007176D0"/>
    <w:rsid w:val="00717B0E"/>
    <w:rsid w:val="00717E9C"/>
    <w:rsid w:val="00720599"/>
    <w:rsid w:val="00720759"/>
    <w:rsid w:val="007209F5"/>
    <w:rsid w:val="007212C8"/>
    <w:rsid w:val="0072267F"/>
    <w:rsid w:val="0072308D"/>
    <w:rsid w:val="007238A8"/>
    <w:rsid w:val="007274A0"/>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67A20"/>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F4D"/>
    <w:rsid w:val="00790E63"/>
    <w:rsid w:val="007921BF"/>
    <w:rsid w:val="007924D6"/>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9E6"/>
    <w:rsid w:val="007C3AF8"/>
    <w:rsid w:val="007C5DEC"/>
    <w:rsid w:val="007C61B8"/>
    <w:rsid w:val="007C652F"/>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4DA9"/>
    <w:rsid w:val="007E6330"/>
    <w:rsid w:val="007E6A2D"/>
    <w:rsid w:val="007E6A88"/>
    <w:rsid w:val="007E7C42"/>
    <w:rsid w:val="007F07C4"/>
    <w:rsid w:val="007F0C8A"/>
    <w:rsid w:val="007F11B1"/>
    <w:rsid w:val="007F1691"/>
    <w:rsid w:val="007F21D1"/>
    <w:rsid w:val="007F4482"/>
    <w:rsid w:val="007F4BAF"/>
    <w:rsid w:val="007F5D40"/>
    <w:rsid w:val="007F6492"/>
    <w:rsid w:val="007F6F2D"/>
    <w:rsid w:val="007F7663"/>
    <w:rsid w:val="008000AA"/>
    <w:rsid w:val="0080049C"/>
    <w:rsid w:val="008012B0"/>
    <w:rsid w:val="008017E2"/>
    <w:rsid w:val="00801E8F"/>
    <w:rsid w:val="00802E83"/>
    <w:rsid w:val="0080371D"/>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17CE4"/>
    <w:rsid w:val="00820489"/>
    <w:rsid w:val="00820A53"/>
    <w:rsid w:val="00820F1E"/>
    <w:rsid w:val="00821436"/>
    <w:rsid w:val="00821B17"/>
    <w:rsid w:val="008224F3"/>
    <w:rsid w:val="00822859"/>
    <w:rsid w:val="0082298F"/>
    <w:rsid w:val="0082444F"/>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1F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2CAE"/>
    <w:rsid w:val="008530BF"/>
    <w:rsid w:val="00854D46"/>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202"/>
    <w:rsid w:val="008B567E"/>
    <w:rsid w:val="008B5B7C"/>
    <w:rsid w:val="008B734B"/>
    <w:rsid w:val="008C03BA"/>
    <w:rsid w:val="008C1A5B"/>
    <w:rsid w:val="008C1A9F"/>
    <w:rsid w:val="008C2391"/>
    <w:rsid w:val="008C32A4"/>
    <w:rsid w:val="008C51C9"/>
    <w:rsid w:val="008C6B7F"/>
    <w:rsid w:val="008C6CD0"/>
    <w:rsid w:val="008C76DF"/>
    <w:rsid w:val="008D0059"/>
    <w:rsid w:val="008D04DD"/>
    <w:rsid w:val="008D3056"/>
    <w:rsid w:val="008D5BA6"/>
    <w:rsid w:val="008D7070"/>
    <w:rsid w:val="008D750A"/>
    <w:rsid w:val="008E2ADE"/>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4401"/>
    <w:rsid w:val="00946ECA"/>
    <w:rsid w:val="00947648"/>
    <w:rsid w:val="00947838"/>
    <w:rsid w:val="00947BBC"/>
    <w:rsid w:val="00947C97"/>
    <w:rsid w:val="00947ED0"/>
    <w:rsid w:val="0095021B"/>
    <w:rsid w:val="0095068D"/>
    <w:rsid w:val="00951451"/>
    <w:rsid w:val="00951554"/>
    <w:rsid w:val="009540F8"/>
    <w:rsid w:val="00954146"/>
    <w:rsid w:val="00955227"/>
    <w:rsid w:val="009553AF"/>
    <w:rsid w:val="009554E6"/>
    <w:rsid w:val="009555E7"/>
    <w:rsid w:val="009561C3"/>
    <w:rsid w:val="0095686A"/>
    <w:rsid w:val="00957F5C"/>
    <w:rsid w:val="009603AD"/>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E7EFD"/>
    <w:rsid w:val="009F0E52"/>
    <w:rsid w:val="009F3105"/>
    <w:rsid w:val="009F4404"/>
    <w:rsid w:val="009F4928"/>
    <w:rsid w:val="009F5708"/>
    <w:rsid w:val="009F57C7"/>
    <w:rsid w:val="009F5829"/>
    <w:rsid w:val="009F6327"/>
    <w:rsid w:val="00A006B3"/>
    <w:rsid w:val="00A01932"/>
    <w:rsid w:val="00A01E0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27E"/>
    <w:rsid w:val="00A1749B"/>
    <w:rsid w:val="00A17B55"/>
    <w:rsid w:val="00A201C2"/>
    <w:rsid w:val="00A2127A"/>
    <w:rsid w:val="00A21772"/>
    <w:rsid w:val="00A21826"/>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449F"/>
    <w:rsid w:val="00A44C05"/>
    <w:rsid w:val="00A45207"/>
    <w:rsid w:val="00A465B0"/>
    <w:rsid w:val="00A500DB"/>
    <w:rsid w:val="00A50245"/>
    <w:rsid w:val="00A521DB"/>
    <w:rsid w:val="00A531D9"/>
    <w:rsid w:val="00A53C65"/>
    <w:rsid w:val="00A54898"/>
    <w:rsid w:val="00A54CF8"/>
    <w:rsid w:val="00A563CB"/>
    <w:rsid w:val="00A56591"/>
    <w:rsid w:val="00A60B72"/>
    <w:rsid w:val="00A62B35"/>
    <w:rsid w:val="00A62FC5"/>
    <w:rsid w:val="00A63B24"/>
    <w:rsid w:val="00A64A7C"/>
    <w:rsid w:val="00A65238"/>
    <w:rsid w:val="00A67AAE"/>
    <w:rsid w:val="00A70CE5"/>
    <w:rsid w:val="00A7200E"/>
    <w:rsid w:val="00A72A92"/>
    <w:rsid w:val="00A72AE4"/>
    <w:rsid w:val="00A73943"/>
    <w:rsid w:val="00A73944"/>
    <w:rsid w:val="00A76D7D"/>
    <w:rsid w:val="00A7716E"/>
    <w:rsid w:val="00A77E91"/>
    <w:rsid w:val="00A81706"/>
    <w:rsid w:val="00A82317"/>
    <w:rsid w:val="00A8403F"/>
    <w:rsid w:val="00A843F4"/>
    <w:rsid w:val="00A8480F"/>
    <w:rsid w:val="00A85000"/>
    <w:rsid w:val="00A85063"/>
    <w:rsid w:val="00A90504"/>
    <w:rsid w:val="00A919D7"/>
    <w:rsid w:val="00A92519"/>
    <w:rsid w:val="00A934FD"/>
    <w:rsid w:val="00A95132"/>
    <w:rsid w:val="00A95527"/>
    <w:rsid w:val="00A96618"/>
    <w:rsid w:val="00A97A7A"/>
    <w:rsid w:val="00AA109B"/>
    <w:rsid w:val="00AA1C3C"/>
    <w:rsid w:val="00AA3EF8"/>
    <w:rsid w:val="00AA61AE"/>
    <w:rsid w:val="00AA6F5E"/>
    <w:rsid w:val="00AB0DAC"/>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099A"/>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3F01"/>
    <w:rsid w:val="00B45853"/>
    <w:rsid w:val="00B45EBE"/>
    <w:rsid w:val="00B469FB"/>
    <w:rsid w:val="00B50280"/>
    <w:rsid w:val="00B505F9"/>
    <w:rsid w:val="00B51B1F"/>
    <w:rsid w:val="00B52090"/>
    <w:rsid w:val="00B52463"/>
    <w:rsid w:val="00B536A5"/>
    <w:rsid w:val="00B54290"/>
    <w:rsid w:val="00B550FA"/>
    <w:rsid w:val="00B55C1E"/>
    <w:rsid w:val="00B5641D"/>
    <w:rsid w:val="00B56988"/>
    <w:rsid w:val="00B56D23"/>
    <w:rsid w:val="00B57A56"/>
    <w:rsid w:val="00B6084F"/>
    <w:rsid w:val="00B608A0"/>
    <w:rsid w:val="00B60DAB"/>
    <w:rsid w:val="00B6303E"/>
    <w:rsid w:val="00B637CD"/>
    <w:rsid w:val="00B639E3"/>
    <w:rsid w:val="00B63DD1"/>
    <w:rsid w:val="00B645A7"/>
    <w:rsid w:val="00B6587A"/>
    <w:rsid w:val="00B65B32"/>
    <w:rsid w:val="00B67FD3"/>
    <w:rsid w:val="00B725DC"/>
    <w:rsid w:val="00B736C2"/>
    <w:rsid w:val="00B75B6E"/>
    <w:rsid w:val="00B75EA5"/>
    <w:rsid w:val="00B762CD"/>
    <w:rsid w:val="00B766CB"/>
    <w:rsid w:val="00B80C91"/>
    <w:rsid w:val="00B81227"/>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4F7"/>
    <w:rsid w:val="00BB479E"/>
    <w:rsid w:val="00BB5E35"/>
    <w:rsid w:val="00BC22B7"/>
    <w:rsid w:val="00BC3E0E"/>
    <w:rsid w:val="00BC4209"/>
    <w:rsid w:val="00BC4240"/>
    <w:rsid w:val="00BC4835"/>
    <w:rsid w:val="00BC5408"/>
    <w:rsid w:val="00BC59D6"/>
    <w:rsid w:val="00BC6B63"/>
    <w:rsid w:val="00BC7AA7"/>
    <w:rsid w:val="00BC7E0B"/>
    <w:rsid w:val="00BD09FA"/>
    <w:rsid w:val="00BD1D78"/>
    <w:rsid w:val="00BD3B17"/>
    <w:rsid w:val="00BD3CA0"/>
    <w:rsid w:val="00BD4C35"/>
    <w:rsid w:val="00BD4C69"/>
    <w:rsid w:val="00BD4C9D"/>
    <w:rsid w:val="00BD5444"/>
    <w:rsid w:val="00BD67D3"/>
    <w:rsid w:val="00BD6C25"/>
    <w:rsid w:val="00BE01BF"/>
    <w:rsid w:val="00BE05ED"/>
    <w:rsid w:val="00BE0A35"/>
    <w:rsid w:val="00BE11BF"/>
    <w:rsid w:val="00BE28E8"/>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3BE4"/>
    <w:rsid w:val="00C045BD"/>
    <w:rsid w:val="00C05880"/>
    <w:rsid w:val="00C06566"/>
    <w:rsid w:val="00C1015F"/>
    <w:rsid w:val="00C1017E"/>
    <w:rsid w:val="00C10F5D"/>
    <w:rsid w:val="00C136B9"/>
    <w:rsid w:val="00C13CFB"/>
    <w:rsid w:val="00C1498D"/>
    <w:rsid w:val="00C1500C"/>
    <w:rsid w:val="00C15934"/>
    <w:rsid w:val="00C16B9E"/>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A29"/>
    <w:rsid w:val="00C35F03"/>
    <w:rsid w:val="00C364E5"/>
    <w:rsid w:val="00C36D0F"/>
    <w:rsid w:val="00C36F0C"/>
    <w:rsid w:val="00C37CB4"/>
    <w:rsid w:val="00C41010"/>
    <w:rsid w:val="00C4262E"/>
    <w:rsid w:val="00C43747"/>
    <w:rsid w:val="00C4534E"/>
    <w:rsid w:val="00C46836"/>
    <w:rsid w:val="00C50304"/>
    <w:rsid w:val="00C505A0"/>
    <w:rsid w:val="00C50948"/>
    <w:rsid w:val="00C515F7"/>
    <w:rsid w:val="00C529D5"/>
    <w:rsid w:val="00C52FA8"/>
    <w:rsid w:val="00C54DAB"/>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6901"/>
    <w:rsid w:val="00C77291"/>
    <w:rsid w:val="00C777A9"/>
    <w:rsid w:val="00C77968"/>
    <w:rsid w:val="00C811F2"/>
    <w:rsid w:val="00C81A92"/>
    <w:rsid w:val="00C81D1D"/>
    <w:rsid w:val="00C82B9C"/>
    <w:rsid w:val="00C8302C"/>
    <w:rsid w:val="00C8441F"/>
    <w:rsid w:val="00C84447"/>
    <w:rsid w:val="00C84A7E"/>
    <w:rsid w:val="00C850B3"/>
    <w:rsid w:val="00C865F3"/>
    <w:rsid w:val="00C86784"/>
    <w:rsid w:val="00C86E0B"/>
    <w:rsid w:val="00C8741D"/>
    <w:rsid w:val="00C87968"/>
    <w:rsid w:val="00C90AC9"/>
    <w:rsid w:val="00C917DC"/>
    <w:rsid w:val="00C9260E"/>
    <w:rsid w:val="00C927E4"/>
    <w:rsid w:val="00C92823"/>
    <w:rsid w:val="00C93038"/>
    <w:rsid w:val="00C93135"/>
    <w:rsid w:val="00C93EDB"/>
    <w:rsid w:val="00C945BD"/>
    <w:rsid w:val="00C94B5F"/>
    <w:rsid w:val="00C954D8"/>
    <w:rsid w:val="00C95BD1"/>
    <w:rsid w:val="00C96A41"/>
    <w:rsid w:val="00C97354"/>
    <w:rsid w:val="00C976C2"/>
    <w:rsid w:val="00C97E4C"/>
    <w:rsid w:val="00CA020A"/>
    <w:rsid w:val="00CA03BE"/>
    <w:rsid w:val="00CA1215"/>
    <w:rsid w:val="00CA271E"/>
    <w:rsid w:val="00CA404D"/>
    <w:rsid w:val="00CA6D7E"/>
    <w:rsid w:val="00CA6EB2"/>
    <w:rsid w:val="00CA780F"/>
    <w:rsid w:val="00CB09FC"/>
    <w:rsid w:val="00CB1A1B"/>
    <w:rsid w:val="00CB29BD"/>
    <w:rsid w:val="00CB3A71"/>
    <w:rsid w:val="00CB4C64"/>
    <w:rsid w:val="00CB6828"/>
    <w:rsid w:val="00CB6C2E"/>
    <w:rsid w:val="00CB7180"/>
    <w:rsid w:val="00CC0364"/>
    <w:rsid w:val="00CC2C3C"/>
    <w:rsid w:val="00CC2CC7"/>
    <w:rsid w:val="00CC3038"/>
    <w:rsid w:val="00CC3277"/>
    <w:rsid w:val="00CC44E1"/>
    <w:rsid w:val="00CC4A36"/>
    <w:rsid w:val="00CC5059"/>
    <w:rsid w:val="00CC5070"/>
    <w:rsid w:val="00CC62CC"/>
    <w:rsid w:val="00CC69DD"/>
    <w:rsid w:val="00CC6A79"/>
    <w:rsid w:val="00CC6CAB"/>
    <w:rsid w:val="00CC769E"/>
    <w:rsid w:val="00CC7704"/>
    <w:rsid w:val="00CD05F6"/>
    <w:rsid w:val="00CD0C61"/>
    <w:rsid w:val="00CD1CF7"/>
    <w:rsid w:val="00CD2601"/>
    <w:rsid w:val="00CD31D8"/>
    <w:rsid w:val="00CD3423"/>
    <w:rsid w:val="00CD44B7"/>
    <w:rsid w:val="00CD56F9"/>
    <w:rsid w:val="00CD5771"/>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1F7D"/>
    <w:rsid w:val="00D0275D"/>
    <w:rsid w:val="00D028FC"/>
    <w:rsid w:val="00D034F4"/>
    <w:rsid w:val="00D04A94"/>
    <w:rsid w:val="00D04D6C"/>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299C"/>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D7D"/>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2DCF"/>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2F0"/>
    <w:rsid w:val="00DB5932"/>
    <w:rsid w:val="00DB5A0B"/>
    <w:rsid w:val="00DB7306"/>
    <w:rsid w:val="00DC09F2"/>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8B1"/>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655B"/>
    <w:rsid w:val="00E275A9"/>
    <w:rsid w:val="00E27F88"/>
    <w:rsid w:val="00E301F9"/>
    <w:rsid w:val="00E311C5"/>
    <w:rsid w:val="00E31C92"/>
    <w:rsid w:val="00E33272"/>
    <w:rsid w:val="00E33916"/>
    <w:rsid w:val="00E35525"/>
    <w:rsid w:val="00E355E5"/>
    <w:rsid w:val="00E35BA0"/>
    <w:rsid w:val="00E36235"/>
    <w:rsid w:val="00E36FA4"/>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1CE9"/>
    <w:rsid w:val="00E51DA9"/>
    <w:rsid w:val="00E52C85"/>
    <w:rsid w:val="00E5393F"/>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F12"/>
    <w:rsid w:val="00E73531"/>
    <w:rsid w:val="00E74536"/>
    <w:rsid w:val="00E745E8"/>
    <w:rsid w:val="00E765CB"/>
    <w:rsid w:val="00E76FE5"/>
    <w:rsid w:val="00E7762B"/>
    <w:rsid w:val="00E806B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2D6B"/>
    <w:rsid w:val="00EB32E0"/>
    <w:rsid w:val="00EB35DE"/>
    <w:rsid w:val="00EB4500"/>
    <w:rsid w:val="00EB51BB"/>
    <w:rsid w:val="00EB6682"/>
    <w:rsid w:val="00EC1E77"/>
    <w:rsid w:val="00EC238A"/>
    <w:rsid w:val="00EC3884"/>
    <w:rsid w:val="00EC3F00"/>
    <w:rsid w:val="00EC4197"/>
    <w:rsid w:val="00EC473D"/>
    <w:rsid w:val="00EC523B"/>
    <w:rsid w:val="00EC5A79"/>
    <w:rsid w:val="00EC5B58"/>
    <w:rsid w:val="00EC5EFD"/>
    <w:rsid w:val="00EC65EB"/>
    <w:rsid w:val="00ED14E3"/>
    <w:rsid w:val="00ED30E9"/>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0C6"/>
    <w:rsid w:val="00EE6316"/>
    <w:rsid w:val="00EE63F4"/>
    <w:rsid w:val="00EE779A"/>
    <w:rsid w:val="00EF297D"/>
    <w:rsid w:val="00EF2ADD"/>
    <w:rsid w:val="00EF3189"/>
    <w:rsid w:val="00EF4715"/>
    <w:rsid w:val="00EF4916"/>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1DB8"/>
    <w:rsid w:val="00F3204C"/>
    <w:rsid w:val="00F33D2B"/>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04A9"/>
    <w:rsid w:val="00F611BC"/>
    <w:rsid w:val="00F6154D"/>
    <w:rsid w:val="00F63384"/>
    <w:rsid w:val="00F65091"/>
    <w:rsid w:val="00F66EA9"/>
    <w:rsid w:val="00F67E57"/>
    <w:rsid w:val="00F701BC"/>
    <w:rsid w:val="00F7143D"/>
    <w:rsid w:val="00F72967"/>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5CA5"/>
    <w:rsid w:val="00FA600C"/>
    <w:rsid w:val="00FA60E0"/>
    <w:rsid w:val="00FA6936"/>
    <w:rsid w:val="00FA780C"/>
    <w:rsid w:val="00FB36AC"/>
    <w:rsid w:val="00FB3911"/>
    <w:rsid w:val="00FB44F9"/>
    <w:rsid w:val="00FB59F0"/>
    <w:rsid w:val="00FB7E61"/>
    <w:rsid w:val="00FC0260"/>
    <w:rsid w:val="00FC0F82"/>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CEE"/>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B57A56"/>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46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3EE03-4EEE-46D0-B391-A7B483BC4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2160</Words>
  <Characters>12313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14445</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Moro, Serg.Magg. Marco - GENIODIFE</cp:lastModifiedBy>
  <cp:revision>7</cp:revision>
  <cp:lastPrinted>2021-12-20T11:48:00Z</cp:lastPrinted>
  <dcterms:created xsi:type="dcterms:W3CDTF">2021-12-22T12:01:00Z</dcterms:created>
  <dcterms:modified xsi:type="dcterms:W3CDTF">2021-12-30T09:36:00Z</dcterms:modified>
</cp:coreProperties>
</file>