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3D" w:rsidRPr="007C103D" w:rsidRDefault="007C103D" w:rsidP="007C103D">
      <w:pPr>
        <w:pStyle w:val="Corpotesto"/>
        <w:ind w:left="1259" w:hanging="1259"/>
        <w:jc w:val="right"/>
        <w:rPr>
          <w:b/>
          <w:sz w:val="22"/>
          <w:szCs w:val="24"/>
          <w:u w:val="single"/>
        </w:rPr>
      </w:pPr>
      <w:bookmarkStart w:id="0" w:name="Stato"/>
      <w:bookmarkEnd w:id="0"/>
      <w:r w:rsidRPr="007C103D">
        <w:rPr>
          <w:b/>
          <w:bCs/>
          <w:sz w:val="22"/>
          <w:szCs w:val="24"/>
          <w:u w:val="single"/>
        </w:rPr>
        <w:t xml:space="preserve">Allegato </w:t>
      </w:r>
      <w:r w:rsidR="00CC5ED2">
        <w:rPr>
          <w:b/>
          <w:bCs/>
          <w:sz w:val="22"/>
          <w:szCs w:val="24"/>
          <w:u w:val="single"/>
        </w:rPr>
        <w:t>B</w:t>
      </w:r>
      <w:bookmarkStart w:id="1" w:name="_GoBack"/>
      <w:bookmarkEnd w:id="1"/>
    </w:p>
    <w:p w:rsidR="007C103D" w:rsidRDefault="007C103D" w:rsidP="00543AF7">
      <w:pPr>
        <w:spacing w:before="60"/>
        <w:jc w:val="center"/>
        <w:rPr>
          <w:bCs/>
          <w:iCs/>
          <w:sz w:val="32"/>
          <w:szCs w:val="32"/>
        </w:rPr>
      </w:pPr>
    </w:p>
    <w:p w:rsidR="00543AF7" w:rsidRDefault="00543AF7" w:rsidP="00543AF7">
      <w:pPr>
        <w:spacing w:before="60"/>
        <w:jc w:val="center"/>
        <w:rPr>
          <w:bCs/>
          <w:iCs/>
          <w:sz w:val="32"/>
          <w:szCs w:val="32"/>
        </w:rPr>
      </w:pPr>
      <w:r>
        <w:rPr>
          <w:bCs/>
          <w:iCs/>
          <w:sz w:val="32"/>
          <w:szCs w:val="32"/>
        </w:rPr>
        <w:t>Rappresentanza Militare Italiana</w:t>
      </w:r>
    </w:p>
    <w:p w:rsidR="00543AF7" w:rsidRDefault="00543AF7" w:rsidP="00543AF7">
      <w:pPr>
        <w:spacing w:before="60"/>
        <w:jc w:val="center"/>
        <w:rPr>
          <w:bCs/>
          <w:iCs/>
          <w:sz w:val="32"/>
          <w:szCs w:val="32"/>
        </w:rPr>
      </w:pPr>
      <w:proofErr w:type="gramStart"/>
      <w:r>
        <w:rPr>
          <w:bCs/>
          <w:iCs/>
          <w:sz w:val="32"/>
          <w:szCs w:val="32"/>
        </w:rPr>
        <w:t>presso</w:t>
      </w:r>
      <w:proofErr w:type="gramEnd"/>
      <w:r>
        <w:rPr>
          <w:bCs/>
          <w:iCs/>
          <w:sz w:val="32"/>
          <w:szCs w:val="32"/>
        </w:rPr>
        <w:t xml:space="preserve"> i Comitati Militari della NATO e dell’Unione Europea</w:t>
      </w:r>
    </w:p>
    <w:p w:rsidR="00543AF7" w:rsidRPr="00AD295A" w:rsidRDefault="00543AF7" w:rsidP="00543AF7">
      <w:pPr>
        <w:spacing w:before="60"/>
        <w:jc w:val="center"/>
        <w:rPr>
          <w:bCs/>
          <w:iCs/>
          <w:sz w:val="22"/>
          <w:szCs w:val="32"/>
        </w:rPr>
      </w:pPr>
      <w:r w:rsidRPr="00AD295A">
        <w:rPr>
          <w:bCs/>
          <w:iCs/>
          <w:sz w:val="22"/>
          <w:szCs w:val="32"/>
        </w:rPr>
        <w:t>Boulevard Leopold III – 1110 Bruxelles</w:t>
      </w:r>
    </w:p>
    <w:p w:rsidR="00543AF7" w:rsidRPr="00AD295A" w:rsidRDefault="00543AF7" w:rsidP="00543AF7">
      <w:pPr>
        <w:jc w:val="center"/>
        <w:rPr>
          <w:bCs/>
          <w:iCs/>
          <w:sz w:val="22"/>
          <w:szCs w:val="32"/>
        </w:rPr>
      </w:pPr>
      <w:r>
        <w:rPr>
          <w:noProof/>
        </w:rPr>
        <w:drawing>
          <wp:anchor distT="0" distB="0" distL="114300" distR="114300" simplePos="0" relativeHeight="251664384" behindDoc="0" locked="0" layoutInCell="1" allowOverlap="1">
            <wp:simplePos x="0" y="0"/>
            <wp:positionH relativeFrom="column">
              <wp:posOffset>2154555</wp:posOffset>
            </wp:positionH>
            <wp:positionV relativeFrom="paragraph">
              <wp:posOffset>64135</wp:posOffset>
            </wp:positionV>
            <wp:extent cx="1806575" cy="83185"/>
            <wp:effectExtent l="0" t="0" r="317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6575" cy="83185"/>
                    </a:xfrm>
                    <a:prstGeom prst="rect">
                      <a:avLst/>
                    </a:prstGeom>
                    <a:noFill/>
                  </pic:spPr>
                </pic:pic>
              </a:graphicData>
            </a:graphic>
            <wp14:sizeRelH relativeFrom="page">
              <wp14:pctWidth>0</wp14:pctWidth>
            </wp14:sizeRelH>
            <wp14:sizeRelV relativeFrom="page">
              <wp14:pctHeight>0</wp14:pctHeight>
            </wp14:sizeRelV>
          </wp:anchor>
        </w:drawing>
      </w:r>
    </w:p>
    <w:p w:rsidR="00543AF7" w:rsidRDefault="00543AF7" w:rsidP="00543AF7">
      <w:pPr>
        <w:jc w:val="center"/>
        <w:rPr>
          <w:sz w:val="18"/>
          <w:szCs w:val="18"/>
        </w:rPr>
      </w:pPr>
      <w:r>
        <w:rPr>
          <w:sz w:val="22"/>
          <w:szCs w:val="24"/>
        </w:rPr>
        <w:t>Sezione Amministrazione</w:t>
      </w:r>
    </w:p>
    <w:p w:rsidR="00543AF7" w:rsidRDefault="00543AF7" w:rsidP="00543AF7">
      <w:pPr>
        <w:jc w:val="center"/>
        <w:rPr>
          <w:sz w:val="18"/>
          <w:szCs w:val="18"/>
        </w:rPr>
      </w:pPr>
      <w:r>
        <w:rPr>
          <w:sz w:val="18"/>
          <w:szCs w:val="18"/>
        </w:rPr>
        <w:t xml:space="preserve">PEI: </w:t>
      </w:r>
      <w:hyperlink r:id="rId8" w:tooltip="italstaff@smd.difesa.it" w:history="1">
        <w:r>
          <w:rPr>
            <w:rStyle w:val="Collegamentoipertestuale"/>
            <w:sz w:val="18"/>
            <w:szCs w:val="18"/>
          </w:rPr>
          <w:t>italstaff@smd.difesa.it</w:t>
        </w:r>
      </w:hyperlink>
      <w:r>
        <w:rPr>
          <w:sz w:val="18"/>
          <w:szCs w:val="18"/>
        </w:rPr>
        <w:t xml:space="preserve"> – PEC: </w:t>
      </w:r>
      <w:hyperlink r:id="rId9" w:tooltip="italstaff@postacert.difesa.it" w:history="1">
        <w:r>
          <w:rPr>
            <w:rStyle w:val="Collegamentoipertestuale"/>
            <w:sz w:val="18"/>
            <w:szCs w:val="18"/>
          </w:rPr>
          <w:t>italstaff@postacert.difesa.it</w:t>
        </w:r>
      </w:hyperlink>
    </w:p>
    <w:p w:rsidR="00543AF7" w:rsidRPr="00B72C2E" w:rsidRDefault="00543AF7" w:rsidP="00543AF7">
      <w:pPr>
        <w:rPr>
          <w:sz w:val="24"/>
          <w:szCs w:val="24"/>
        </w:rPr>
      </w:pPr>
    </w:p>
    <w:p w:rsidR="00020C20" w:rsidRPr="00FA0179" w:rsidRDefault="00020C20" w:rsidP="00020C20">
      <w:pPr>
        <w:keepNext/>
        <w:widowControl w:val="0"/>
        <w:jc w:val="center"/>
        <w:outlineLvl w:val="0"/>
        <w:rPr>
          <w:b/>
          <w:sz w:val="32"/>
        </w:rPr>
      </w:pPr>
      <w:r w:rsidRPr="00FA0179">
        <w:rPr>
          <w:b/>
          <w:sz w:val="32"/>
        </w:rPr>
        <w:t>PATTO DI INTEGRITA’</w:t>
      </w:r>
    </w:p>
    <w:p w:rsidR="00020C20" w:rsidRPr="0011188D" w:rsidRDefault="00020C20" w:rsidP="00020C20">
      <w:pPr>
        <w:keepNext/>
        <w:widowControl w:val="0"/>
        <w:tabs>
          <w:tab w:val="left" w:pos="3525"/>
          <w:tab w:val="center" w:pos="4819"/>
        </w:tabs>
        <w:outlineLvl w:val="0"/>
        <w:rPr>
          <w:b/>
          <w:sz w:val="28"/>
        </w:rPr>
      </w:pPr>
      <w:r w:rsidRPr="0011188D">
        <w:rPr>
          <w:b/>
          <w:sz w:val="28"/>
        </w:rPr>
        <w:tab/>
      </w:r>
      <w:r w:rsidRPr="0011188D">
        <w:rPr>
          <w:b/>
          <w:sz w:val="28"/>
        </w:rPr>
        <w:tab/>
        <w:t xml:space="preserve"> </w:t>
      </w:r>
    </w:p>
    <w:p w:rsidR="00435E96" w:rsidRPr="004375B4" w:rsidRDefault="00435E96" w:rsidP="00435E96">
      <w:pPr>
        <w:pStyle w:val="Corpotesto"/>
        <w:widowControl w:val="0"/>
        <w:tabs>
          <w:tab w:val="left" w:pos="1418"/>
        </w:tabs>
        <w:ind w:left="1418" w:hanging="1418"/>
        <w:jc w:val="both"/>
        <w:rPr>
          <w:b/>
          <w:bCs/>
          <w:sz w:val="24"/>
          <w:szCs w:val="24"/>
        </w:rPr>
      </w:pPr>
      <w:r>
        <w:rPr>
          <w:sz w:val="24"/>
          <w:szCs w:val="24"/>
        </w:rPr>
        <w:t>OGGETTO</w:t>
      </w:r>
      <w:r>
        <w:rPr>
          <w:b/>
          <w:bCs/>
          <w:sz w:val="24"/>
          <w:szCs w:val="24"/>
        </w:rPr>
        <w:t xml:space="preserve">: </w:t>
      </w:r>
      <w:r>
        <w:rPr>
          <w:b/>
          <w:bCs/>
          <w:sz w:val="24"/>
          <w:szCs w:val="24"/>
        </w:rPr>
        <w:tab/>
      </w:r>
      <w:r w:rsidRPr="005D6740">
        <w:rPr>
          <w:b/>
          <w:bCs/>
          <w:sz w:val="24"/>
          <w:szCs w:val="24"/>
        </w:rPr>
        <w:t xml:space="preserve">Avviso pubblico - </w:t>
      </w:r>
      <w:r w:rsidRPr="005D6740">
        <w:rPr>
          <w:b/>
          <w:sz w:val="24"/>
          <w:szCs w:val="24"/>
        </w:rPr>
        <w:t>Sponsorizzazione a favore della Rappresentanza Militare Italiana di Bruxelles (“</w:t>
      </w:r>
      <w:proofErr w:type="spellStart"/>
      <w:r w:rsidRPr="005D6740">
        <w:rPr>
          <w:b/>
          <w:i/>
          <w:sz w:val="24"/>
          <w:szCs w:val="24"/>
        </w:rPr>
        <w:t>Sponsee</w:t>
      </w:r>
      <w:proofErr w:type="spellEnd"/>
      <w:r w:rsidRPr="005D6740">
        <w:rPr>
          <w:b/>
          <w:sz w:val="24"/>
          <w:szCs w:val="24"/>
        </w:rPr>
        <w:t>”) in occasione della “FESTA DELL’UNITA’ NAZIONALE E DELLE FORZE ARMATE - ANNO 2023” ed eventi connessi (CIG Z763BD46B6).</w:t>
      </w:r>
    </w:p>
    <w:tbl>
      <w:tblPr>
        <w:tblpPr w:leftFromText="141" w:rightFromText="141" w:vertAnchor="text" w:horzAnchor="margin" w:tblpX="114" w:tblpY="1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A0179" w:rsidRPr="00FF7D10" w:rsidTr="002449F1">
        <w:tc>
          <w:tcPr>
            <w:tcW w:w="8452" w:type="dxa"/>
            <w:tcBorders>
              <w:top w:val="nil"/>
              <w:left w:val="nil"/>
              <w:bottom w:val="nil"/>
              <w:right w:val="nil"/>
            </w:tcBorders>
          </w:tcPr>
          <w:p w:rsidR="00FA0179" w:rsidRPr="00FF7D10" w:rsidRDefault="00FA0179" w:rsidP="002449F1">
            <w:pPr>
              <w:jc w:val="both"/>
              <w:rPr>
                <w:b/>
                <w:bCs/>
                <w:sz w:val="24"/>
                <w:szCs w:val="24"/>
                <w:u w:val="single"/>
              </w:rPr>
            </w:pPr>
          </w:p>
        </w:tc>
      </w:tr>
    </w:tbl>
    <w:p w:rsidR="00020C20" w:rsidRPr="0011188D" w:rsidRDefault="00020C20" w:rsidP="00751947">
      <w:pPr>
        <w:spacing w:before="60" w:after="60"/>
        <w:jc w:val="center"/>
        <w:rPr>
          <w:sz w:val="24"/>
          <w:szCs w:val="24"/>
        </w:rPr>
      </w:pPr>
      <w:proofErr w:type="gramStart"/>
      <w:r w:rsidRPr="0011188D">
        <w:rPr>
          <w:sz w:val="24"/>
          <w:szCs w:val="24"/>
        </w:rPr>
        <w:t>tra</w:t>
      </w:r>
      <w:proofErr w:type="gramEnd"/>
    </w:p>
    <w:p w:rsidR="00020C20" w:rsidRPr="0011188D" w:rsidRDefault="00020C20" w:rsidP="00020C20">
      <w:pPr>
        <w:jc w:val="center"/>
        <w:rPr>
          <w:sz w:val="16"/>
          <w:szCs w:val="16"/>
        </w:rPr>
      </w:pPr>
    </w:p>
    <w:p w:rsidR="00CA25E7" w:rsidRPr="00CA25E7" w:rsidRDefault="00CA25E7" w:rsidP="00CA25E7">
      <w:pPr>
        <w:spacing w:before="60"/>
        <w:jc w:val="center"/>
        <w:rPr>
          <w:bCs/>
          <w:iCs/>
          <w:sz w:val="24"/>
          <w:szCs w:val="24"/>
        </w:rPr>
      </w:pPr>
      <w:r w:rsidRPr="00CA25E7">
        <w:rPr>
          <w:bCs/>
          <w:iCs/>
          <w:sz w:val="24"/>
          <w:szCs w:val="24"/>
        </w:rPr>
        <w:t xml:space="preserve"> </w:t>
      </w:r>
      <w:proofErr w:type="gramStart"/>
      <w:r w:rsidRPr="00CA25E7">
        <w:rPr>
          <w:bCs/>
          <w:iCs/>
          <w:sz w:val="24"/>
          <w:szCs w:val="24"/>
        </w:rPr>
        <w:t>la</w:t>
      </w:r>
      <w:proofErr w:type="gramEnd"/>
      <w:r w:rsidRPr="00CA25E7">
        <w:rPr>
          <w:bCs/>
          <w:iCs/>
          <w:sz w:val="24"/>
          <w:szCs w:val="24"/>
        </w:rPr>
        <w:t xml:space="preserve"> Rappresentanza Militare Italiana</w:t>
      </w:r>
    </w:p>
    <w:p w:rsidR="00CA25E7" w:rsidRPr="00CA25E7" w:rsidRDefault="00CA25E7" w:rsidP="00CA25E7">
      <w:pPr>
        <w:spacing w:before="60"/>
        <w:jc w:val="center"/>
        <w:rPr>
          <w:bCs/>
          <w:iCs/>
          <w:sz w:val="24"/>
          <w:szCs w:val="24"/>
        </w:rPr>
      </w:pPr>
      <w:proofErr w:type="gramStart"/>
      <w:r w:rsidRPr="00CA25E7">
        <w:rPr>
          <w:bCs/>
          <w:iCs/>
          <w:sz w:val="24"/>
          <w:szCs w:val="24"/>
        </w:rPr>
        <w:t>presso</w:t>
      </w:r>
      <w:proofErr w:type="gramEnd"/>
      <w:r w:rsidRPr="00CA25E7">
        <w:rPr>
          <w:bCs/>
          <w:iCs/>
          <w:sz w:val="24"/>
          <w:szCs w:val="24"/>
        </w:rPr>
        <w:t xml:space="preserve"> i Comitati Militari della NATO e dell’Unione Europea</w:t>
      </w:r>
    </w:p>
    <w:p w:rsidR="00751947" w:rsidRDefault="00020C20" w:rsidP="00751947">
      <w:pPr>
        <w:tabs>
          <w:tab w:val="left" w:pos="708"/>
          <w:tab w:val="left" w:pos="1416"/>
          <w:tab w:val="left" w:pos="2124"/>
          <w:tab w:val="left" w:pos="2832"/>
          <w:tab w:val="left" w:pos="3540"/>
          <w:tab w:val="left" w:pos="4248"/>
          <w:tab w:val="left" w:pos="8571"/>
        </w:tabs>
        <w:jc w:val="both"/>
        <w:rPr>
          <w:sz w:val="24"/>
          <w:szCs w:val="24"/>
        </w:rPr>
      </w:pPr>
      <w:r w:rsidRPr="0011188D">
        <w:rPr>
          <w:sz w:val="24"/>
          <w:szCs w:val="24"/>
        </w:rPr>
        <w:tab/>
      </w:r>
      <w:r w:rsidRPr="0011188D">
        <w:rPr>
          <w:sz w:val="24"/>
          <w:szCs w:val="24"/>
        </w:rPr>
        <w:tab/>
      </w:r>
      <w:r w:rsidRPr="0011188D">
        <w:rPr>
          <w:sz w:val="24"/>
          <w:szCs w:val="24"/>
        </w:rPr>
        <w:tab/>
      </w:r>
      <w:r w:rsidRPr="0011188D">
        <w:rPr>
          <w:sz w:val="24"/>
          <w:szCs w:val="24"/>
        </w:rPr>
        <w:tab/>
      </w:r>
      <w:r w:rsidRPr="0011188D">
        <w:rPr>
          <w:sz w:val="24"/>
          <w:szCs w:val="24"/>
        </w:rPr>
        <w:tab/>
      </w:r>
      <w:r w:rsidRPr="0011188D">
        <w:rPr>
          <w:sz w:val="24"/>
          <w:szCs w:val="24"/>
        </w:rPr>
        <w:tab/>
        <w:t xml:space="preserve">       </w:t>
      </w:r>
    </w:p>
    <w:p w:rsidR="00020C20" w:rsidRPr="0011188D" w:rsidRDefault="00020C20" w:rsidP="00751947">
      <w:pPr>
        <w:tabs>
          <w:tab w:val="left" w:pos="708"/>
          <w:tab w:val="left" w:pos="1416"/>
          <w:tab w:val="left" w:pos="2124"/>
          <w:tab w:val="left" w:pos="2832"/>
          <w:tab w:val="left" w:pos="3540"/>
          <w:tab w:val="left" w:pos="4248"/>
          <w:tab w:val="left" w:pos="8571"/>
        </w:tabs>
        <w:spacing w:line="480" w:lineRule="auto"/>
        <w:jc w:val="center"/>
        <w:rPr>
          <w:sz w:val="24"/>
          <w:szCs w:val="24"/>
        </w:rPr>
      </w:pPr>
      <w:proofErr w:type="gramStart"/>
      <w:r w:rsidRPr="0011188D">
        <w:rPr>
          <w:sz w:val="24"/>
          <w:szCs w:val="24"/>
        </w:rPr>
        <w:t>e</w:t>
      </w:r>
      <w:proofErr w:type="gramEnd"/>
    </w:p>
    <w:p w:rsidR="00020C20" w:rsidRPr="0011188D" w:rsidRDefault="00020C20" w:rsidP="00020C20">
      <w:pPr>
        <w:spacing w:line="480" w:lineRule="auto"/>
        <w:jc w:val="both"/>
        <w:rPr>
          <w:sz w:val="24"/>
          <w:szCs w:val="24"/>
        </w:rPr>
      </w:pPr>
      <w:proofErr w:type="gramStart"/>
      <w:r w:rsidRPr="0011188D">
        <w:rPr>
          <w:sz w:val="24"/>
          <w:szCs w:val="24"/>
        </w:rPr>
        <w:t>la</w:t>
      </w:r>
      <w:proofErr w:type="gramEnd"/>
      <w:r w:rsidRPr="0011188D">
        <w:rPr>
          <w:sz w:val="24"/>
          <w:szCs w:val="24"/>
        </w:rPr>
        <w:t xml:space="preserve"> Ditta …………………..…………………………………………. (</w:t>
      </w:r>
      <w:proofErr w:type="gramStart"/>
      <w:r w:rsidRPr="0011188D">
        <w:rPr>
          <w:sz w:val="24"/>
          <w:szCs w:val="24"/>
        </w:rPr>
        <w:t>di</w:t>
      </w:r>
      <w:proofErr w:type="gramEnd"/>
      <w:r w:rsidRPr="0011188D">
        <w:rPr>
          <w:sz w:val="24"/>
          <w:szCs w:val="24"/>
        </w:rPr>
        <w:t xml:space="preserve"> seguito denominata Ditta), </w:t>
      </w:r>
    </w:p>
    <w:p w:rsidR="00020C20" w:rsidRPr="0011188D" w:rsidRDefault="00020C20" w:rsidP="00020C20">
      <w:pPr>
        <w:spacing w:line="480" w:lineRule="auto"/>
        <w:jc w:val="both"/>
        <w:rPr>
          <w:sz w:val="24"/>
          <w:szCs w:val="24"/>
        </w:rPr>
      </w:pPr>
      <w:proofErr w:type="gramStart"/>
      <w:r w:rsidRPr="0011188D">
        <w:rPr>
          <w:sz w:val="24"/>
          <w:szCs w:val="24"/>
        </w:rPr>
        <w:t>sede</w:t>
      </w:r>
      <w:proofErr w:type="gramEnd"/>
      <w:r w:rsidRPr="0011188D">
        <w:rPr>
          <w:sz w:val="24"/>
          <w:szCs w:val="24"/>
        </w:rPr>
        <w:t xml:space="preserve"> legale in ………………………….., via ………………………………………….……n…….</w:t>
      </w:r>
    </w:p>
    <w:p w:rsidR="00020C20" w:rsidRPr="0011188D" w:rsidRDefault="00020C20" w:rsidP="00020C20">
      <w:pPr>
        <w:spacing w:line="480" w:lineRule="auto"/>
        <w:jc w:val="both"/>
        <w:rPr>
          <w:sz w:val="24"/>
          <w:szCs w:val="24"/>
        </w:rPr>
      </w:pPr>
      <w:proofErr w:type="gramStart"/>
      <w:r w:rsidRPr="0011188D">
        <w:rPr>
          <w:sz w:val="24"/>
          <w:szCs w:val="24"/>
        </w:rPr>
        <w:t>codice</w:t>
      </w:r>
      <w:proofErr w:type="gramEnd"/>
      <w:r w:rsidRPr="0011188D">
        <w:rPr>
          <w:sz w:val="24"/>
          <w:szCs w:val="24"/>
        </w:rPr>
        <w:t xml:space="preserve"> fiscale/P.IVA ……………………….………., rappresentata da …………………………….. ……………………………….... </w:t>
      </w:r>
      <w:proofErr w:type="gramStart"/>
      <w:r w:rsidRPr="0011188D">
        <w:rPr>
          <w:sz w:val="24"/>
          <w:szCs w:val="24"/>
        </w:rPr>
        <w:t>in</w:t>
      </w:r>
      <w:proofErr w:type="gramEnd"/>
      <w:r w:rsidRPr="0011188D">
        <w:rPr>
          <w:sz w:val="24"/>
          <w:szCs w:val="24"/>
        </w:rPr>
        <w:t xml:space="preserve"> qualità di ………..……………………………………………..</w:t>
      </w:r>
    </w:p>
    <w:p w:rsidR="00020C20" w:rsidRDefault="00020C20" w:rsidP="00020C20">
      <w:pPr>
        <w:spacing w:line="360" w:lineRule="auto"/>
        <w:ind w:hanging="567"/>
        <w:jc w:val="center"/>
        <w:rPr>
          <w:rFonts w:eastAsia="Calibri"/>
          <w:b/>
          <w:sz w:val="24"/>
          <w:szCs w:val="24"/>
          <w:lang w:eastAsia="en-US"/>
        </w:rPr>
      </w:pPr>
      <w:r w:rsidRPr="0011188D">
        <w:rPr>
          <w:rFonts w:eastAsia="Calibri"/>
          <w:b/>
          <w:sz w:val="24"/>
          <w:szCs w:val="24"/>
          <w:lang w:eastAsia="en-US"/>
        </w:rPr>
        <w:t>VISTO</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la</w:t>
      </w:r>
      <w:proofErr w:type="gramEnd"/>
      <w:r w:rsidRPr="0034658A">
        <w:rPr>
          <w:rFonts w:eastAsia="Calibri"/>
          <w:bCs/>
          <w:sz w:val="24"/>
          <w:szCs w:val="24"/>
          <w:lang w:eastAsia="en-US"/>
        </w:rPr>
        <w:t xml:space="preserve"> legge 6 novembre 2012 n. 190, art. 1, comma 17 recante “</w:t>
      </w:r>
      <w:r w:rsidRPr="00751947">
        <w:rPr>
          <w:rFonts w:eastAsia="Calibri"/>
          <w:bCs/>
          <w:sz w:val="24"/>
          <w:szCs w:val="24"/>
          <w:lang w:eastAsia="en-US"/>
        </w:rPr>
        <w:t>Disposizioni per la prevenzione e la repressione della corruzione e dell'illegalità nella pubblica amministrazione”</w:t>
      </w:r>
      <w:r w:rsidRPr="0034658A">
        <w:rPr>
          <w:rFonts w:eastAsia="Calibri"/>
          <w:bCs/>
          <w:sz w:val="24"/>
          <w:szCs w:val="24"/>
          <w:lang w:eastAsia="en-US"/>
        </w:rPr>
        <w:t>;</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il</w:t>
      </w:r>
      <w:proofErr w:type="gramEnd"/>
      <w:r w:rsidRPr="00751947">
        <w:rPr>
          <w:rFonts w:eastAsia="Calibri"/>
          <w:bCs/>
          <w:sz w:val="24"/>
          <w:szCs w:val="24"/>
          <w:lang w:eastAsia="en-US"/>
        </w:rPr>
        <w:t xml:space="preserve">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020C20" w:rsidRPr="00751947"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il</w:t>
      </w:r>
      <w:proofErr w:type="gramEnd"/>
      <w:r w:rsidRPr="00751947">
        <w:rPr>
          <w:rFonts w:eastAsia="Calibri"/>
          <w:bCs/>
          <w:sz w:val="24"/>
          <w:szCs w:val="24"/>
          <w:lang w:eastAsia="en-US"/>
        </w:rPr>
        <w:t xml:space="preserve"> decreto legislativo 14 marzo 2013, n. 33 avente per oggetto il “Riordino della disciplina riguardante gli obblighi di pubblicità, trasparenza e diffusione di informazioni da parte delle pubbliche amministrazioni”;</w:t>
      </w:r>
    </w:p>
    <w:p w:rsidR="00020C20" w:rsidRPr="00751947"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il</w:t>
      </w:r>
      <w:proofErr w:type="gramEnd"/>
      <w:r w:rsidRPr="00751947">
        <w:rPr>
          <w:rFonts w:eastAsia="Calibri"/>
          <w:bCs/>
          <w:sz w:val="24"/>
          <w:szCs w:val="24"/>
          <w:lang w:eastAsia="en-US"/>
        </w:rPr>
        <w:t xml:space="preserve"> decreto del Presidente della Repubblica 16 aprile 2013, n. 62 con il quale è stato emanato il </w:t>
      </w:r>
    </w:p>
    <w:p w:rsidR="00020C20" w:rsidRPr="00751947"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r w:rsidRPr="00751947">
        <w:rPr>
          <w:rFonts w:eastAsia="Calibri"/>
          <w:bCs/>
          <w:sz w:val="24"/>
          <w:szCs w:val="24"/>
          <w:lang w:eastAsia="en-US"/>
        </w:rPr>
        <w:lastRenderedPageBreak/>
        <w:t>“Regolamento recante il codice di comportamento dei dipendenti pubblici”;</w:t>
      </w:r>
    </w:p>
    <w:p w:rsidR="00020C20" w:rsidRPr="00751947"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il</w:t>
      </w:r>
      <w:proofErr w:type="gramEnd"/>
      <w:r w:rsidRPr="00751947">
        <w:rPr>
          <w:rFonts w:eastAsia="Calibri"/>
          <w:bCs/>
          <w:sz w:val="24"/>
          <w:szCs w:val="24"/>
          <w:lang w:eastAsia="en-US"/>
        </w:rPr>
        <w:t xml:space="preserve"> “Codice di comportamento dei dipendenti del Ministero della Difesa” approvato dal Ministro della difesa il 29 gennaio 2014;</w:t>
      </w:r>
    </w:p>
    <w:p w:rsidR="00020C20" w:rsidRPr="00751947"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il</w:t>
      </w:r>
      <w:proofErr w:type="gramEnd"/>
      <w:r w:rsidRPr="0034658A">
        <w:rPr>
          <w:rFonts w:eastAsia="Calibri"/>
          <w:bCs/>
          <w:sz w:val="24"/>
          <w:szCs w:val="24"/>
          <w:lang w:eastAsia="en-US"/>
        </w:rPr>
        <w:t xml:space="preserve"> decreto-legge 24 giugno 2014, n. 90 recante “Misure urgenti per la semplificazione e la trasparenza amministrativa e per l'efficienza degli uffici giudiziari” convertito, con modificazioni, dalla legge 11 agosto 2014, n. 114;</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il</w:t>
      </w:r>
      <w:proofErr w:type="gramEnd"/>
      <w:r w:rsidRPr="00751947">
        <w:rPr>
          <w:rFonts w:eastAsia="Calibri"/>
          <w:bCs/>
          <w:sz w:val="24"/>
          <w:szCs w:val="24"/>
          <w:lang w:eastAsia="en-US"/>
        </w:rPr>
        <w:t xml:space="preserve"> Protocollo d’intesa siglato tra il Ministero dell’Interno e l’Autorità Nazionale Anticorruzione il 15 luglio 2014;</w:t>
      </w:r>
    </w:p>
    <w:p w:rsidR="00020C20" w:rsidRPr="00751947"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il</w:t>
      </w:r>
      <w:proofErr w:type="gramEnd"/>
      <w:r w:rsidRPr="00751947">
        <w:rPr>
          <w:rFonts w:eastAsia="Calibri"/>
          <w:bCs/>
          <w:sz w:val="24"/>
          <w:szCs w:val="24"/>
          <w:lang w:eastAsia="en-US"/>
        </w:rPr>
        <w:t xml:space="preserve">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il</w:t>
      </w:r>
      <w:proofErr w:type="gramEnd"/>
      <w:r w:rsidRPr="00751947">
        <w:rPr>
          <w:rFonts w:eastAsia="Calibri"/>
          <w:bCs/>
          <w:sz w:val="24"/>
          <w:szCs w:val="24"/>
          <w:lang w:eastAsia="en-US"/>
        </w:rPr>
        <w:t xml:space="preserve"> Piano Triennale di Prevenzione della Corruzione (P.T.P.C.) 2015-2017 del Ministero della Difesa;</w:t>
      </w:r>
    </w:p>
    <w:p w:rsidR="00020C20" w:rsidRPr="0011188D" w:rsidRDefault="00020C20" w:rsidP="0034658A">
      <w:pPr>
        <w:spacing w:before="360" w:after="120" w:line="360" w:lineRule="auto"/>
        <w:jc w:val="center"/>
        <w:rPr>
          <w:rFonts w:eastAsia="Calibri"/>
          <w:b/>
          <w:sz w:val="24"/>
          <w:szCs w:val="24"/>
          <w:lang w:eastAsia="en-US"/>
        </w:rPr>
      </w:pPr>
      <w:r w:rsidRPr="0011188D">
        <w:rPr>
          <w:rFonts w:eastAsia="Calibri"/>
          <w:b/>
          <w:sz w:val="24"/>
          <w:szCs w:val="24"/>
          <w:lang w:eastAsia="en-US"/>
        </w:rPr>
        <w:t>SI CONVIENE QUANTO SEGUE</w:t>
      </w:r>
    </w:p>
    <w:p w:rsidR="00020C20" w:rsidRPr="0011188D" w:rsidRDefault="00020C20" w:rsidP="00020C20">
      <w:pPr>
        <w:spacing w:line="360" w:lineRule="auto"/>
        <w:jc w:val="both"/>
        <w:rPr>
          <w:rFonts w:eastAsia="Calibri"/>
          <w:sz w:val="24"/>
          <w:szCs w:val="24"/>
          <w:lang w:eastAsia="en-US"/>
        </w:rPr>
      </w:pPr>
      <w:r w:rsidRPr="0011188D">
        <w:rPr>
          <w:rFonts w:eastAsia="Calibri"/>
          <w:b/>
          <w:sz w:val="24"/>
          <w:szCs w:val="24"/>
          <w:lang w:eastAsia="en-US"/>
        </w:rPr>
        <w:t>Art. 1 -</w:t>
      </w:r>
      <w:r w:rsidRPr="0011188D">
        <w:rPr>
          <w:rFonts w:eastAsia="Calibri"/>
          <w:sz w:val="24"/>
          <w:szCs w:val="24"/>
          <w:lang w:eastAsia="en-US"/>
        </w:rPr>
        <w:t xml:space="preserve"> Il presente Patto d’integrità stabilisce la formale obbligazione della Ditta che, ai fini della partecipazione alla gara in oggetto, si impegna:</w:t>
      </w:r>
    </w:p>
    <w:p w:rsidR="00020C20" w:rsidRPr="00751947" w:rsidRDefault="00020C20" w:rsidP="00751947">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a</w:t>
      </w:r>
      <w:proofErr w:type="gramEnd"/>
      <w:r w:rsidRPr="00751947">
        <w:rPr>
          <w:rFonts w:eastAsia="Calibri"/>
          <w:bCs/>
          <w:sz w:val="24"/>
          <w:szCs w:val="24"/>
          <w:lang w:eastAsia="en-US"/>
        </w:rPr>
        <w:t xml:space="preserve">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020C20" w:rsidRPr="00751947" w:rsidRDefault="00020C20" w:rsidP="00751947">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a</w:t>
      </w:r>
      <w:proofErr w:type="gramEnd"/>
      <w:r w:rsidRPr="00751947">
        <w:rPr>
          <w:rFonts w:eastAsia="Calibri"/>
          <w:bCs/>
          <w:sz w:val="24"/>
          <w:szCs w:val="24"/>
          <w:lang w:eastAsia="en-US"/>
        </w:rPr>
        <w:t xml:space="preserve">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020C20" w:rsidRPr="00751947" w:rsidRDefault="00020C20" w:rsidP="00751947">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ad</w:t>
      </w:r>
      <w:proofErr w:type="gramEnd"/>
      <w:r w:rsidRPr="00751947">
        <w:rPr>
          <w:rFonts w:eastAsia="Calibri"/>
          <w:bCs/>
          <w:sz w:val="24"/>
          <w:szCs w:val="24"/>
          <w:lang w:eastAsia="en-US"/>
        </w:rPr>
        <w:t xml:space="preserve"> assicurare di non  trovarsi in situazioni di controllo o di collegamento (formale e/o sostanziale) con altri concorrenti e che non si è accordata e non si accorderà con altri partecipanti alla gara;</w:t>
      </w:r>
    </w:p>
    <w:p w:rsidR="00020C20" w:rsidRPr="00751947" w:rsidRDefault="00020C20" w:rsidP="00751947">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ad</w:t>
      </w:r>
      <w:proofErr w:type="gramEnd"/>
      <w:r w:rsidRPr="00751947">
        <w:rPr>
          <w:rFonts w:eastAsia="Calibri"/>
          <w:bCs/>
          <w:sz w:val="24"/>
          <w:szCs w:val="24"/>
          <w:lang w:eastAsia="en-US"/>
        </w:rPr>
        <w:t xml:space="preserve"> informare puntualmente tutto il personale, di cui si avvale, del presente Patto di integrità e degli obblighi in esso contenuti;</w:t>
      </w:r>
    </w:p>
    <w:p w:rsidR="00020C20" w:rsidRPr="00751947" w:rsidRDefault="00020C20" w:rsidP="00751947">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a</w:t>
      </w:r>
      <w:proofErr w:type="gramEnd"/>
      <w:r w:rsidRPr="00751947">
        <w:rPr>
          <w:rFonts w:eastAsia="Calibri"/>
          <w:bCs/>
          <w:sz w:val="24"/>
          <w:szCs w:val="24"/>
          <w:lang w:eastAsia="en-US"/>
        </w:rPr>
        <w:t xml:space="preserve"> vigilare affinché gli impegni sopra indicati siano osservati da tutti i collaboratori e dipendenti nell’esercizio dei compiti loro assegnati;</w:t>
      </w:r>
    </w:p>
    <w:p w:rsid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751947">
        <w:rPr>
          <w:rFonts w:eastAsia="Calibri"/>
          <w:bCs/>
          <w:sz w:val="24"/>
          <w:szCs w:val="24"/>
          <w:lang w:eastAsia="en-US"/>
        </w:rPr>
        <w:t>a</w:t>
      </w:r>
      <w:proofErr w:type="gramEnd"/>
      <w:r w:rsidRPr="00751947">
        <w:rPr>
          <w:rFonts w:eastAsia="Calibri"/>
          <w:bCs/>
          <w:sz w:val="24"/>
          <w:szCs w:val="24"/>
          <w:lang w:eastAsia="en-US"/>
        </w:rPr>
        <w:t xml:space="preserve"> denunciare alla Pubblica Autorità competente ogni irregolarità o distorsione di cui sia venuta a conoscenza per quanto attiene l’attività di cui all’oggetto della gara in causa.</w:t>
      </w:r>
    </w:p>
    <w:p w:rsidR="0034658A" w:rsidRPr="0034658A" w:rsidRDefault="0034658A" w:rsidP="0034658A">
      <w:pPr>
        <w:autoSpaceDE w:val="0"/>
        <w:autoSpaceDN w:val="0"/>
        <w:adjustRightInd w:val="0"/>
        <w:spacing w:after="200" w:line="360" w:lineRule="auto"/>
        <w:ind w:left="284"/>
        <w:contextualSpacing/>
        <w:jc w:val="both"/>
        <w:rPr>
          <w:rFonts w:eastAsia="Calibri"/>
          <w:bCs/>
          <w:sz w:val="24"/>
          <w:szCs w:val="24"/>
          <w:lang w:eastAsia="en-US"/>
        </w:rPr>
      </w:pPr>
    </w:p>
    <w:p w:rsidR="00020C20" w:rsidRPr="0011188D" w:rsidRDefault="00020C20" w:rsidP="0034658A">
      <w:pPr>
        <w:keepNext/>
        <w:spacing w:line="360" w:lineRule="auto"/>
        <w:jc w:val="both"/>
        <w:rPr>
          <w:color w:val="000000"/>
          <w:kern w:val="24"/>
          <w:sz w:val="24"/>
          <w:szCs w:val="24"/>
        </w:rPr>
      </w:pPr>
      <w:r w:rsidRPr="0011188D">
        <w:rPr>
          <w:b/>
          <w:color w:val="000000"/>
          <w:kern w:val="24"/>
          <w:sz w:val="24"/>
          <w:szCs w:val="24"/>
        </w:rPr>
        <w:lastRenderedPageBreak/>
        <w:t>Art. 2 -</w:t>
      </w:r>
      <w:r w:rsidRPr="0011188D">
        <w:rPr>
          <w:color w:val="000000"/>
          <w:kern w:val="24"/>
          <w:sz w:val="24"/>
          <w:szCs w:val="24"/>
        </w:rPr>
        <w:t xml:space="preserve"> La Ditta prende nota e accetta che nel caso di mancato rispetto degli impegni anticorruzione assunti con il presente Patto di integrità, comunque accertato dall’Amministrazione, potranno essere applicate le seguenti sanzioni:</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esclusione</w:t>
      </w:r>
      <w:proofErr w:type="gramEnd"/>
      <w:r w:rsidRPr="0034658A">
        <w:rPr>
          <w:rFonts w:eastAsia="Calibri"/>
          <w:bCs/>
          <w:sz w:val="24"/>
          <w:szCs w:val="24"/>
          <w:lang w:eastAsia="en-US"/>
        </w:rPr>
        <w:t xml:space="preserve"> del concorrente dalla gara;</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escussione</w:t>
      </w:r>
      <w:proofErr w:type="gramEnd"/>
      <w:r w:rsidRPr="0034658A">
        <w:rPr>
          <w:rFonts w:eastAsia="Calibri"/>
          <w:bCs/>
          <w:sz w:val="24"/>
          <w:szCs w:val="24"/>
          <w:lang w:eastAsia="en-US"/>
        </w:rPr>
        <w:t xml:space="preserve"> della cauzione di validità dell’offerta;</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risoluzione</w:t>
      </w:r>
      <w:proofErr w:type="gramEnd"/>
      <w:r w:rsidRPr="0034658A">
        <w:rPr>
          <w:rFonts w:eastAsia="Calibri"/>
          <w:bCs/>
          <w:sz w:val="24"/>
          <w:szCs w:val="24"/>
          <w:lang w:eastAsia="en-US"/>
        </w:rPr>
        <w:t xml:space="preserve"> del contratto;</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escussione</w:t>
      </w:r>
      <w:proofErr w:type="gramEnd"/>
      <w:r w:rsidRPr="0034658A">
        <w:rPr>
          <w:rFonts w:eastAsia="Calibri"/>
          <w:bCs/>
          <w:sz w:val="24"/>
          <w:szCs w:val="24"/>
          <w:lang w:eastAsia="en-US"/>
        </w:rPr>
        <w:t xml:space="preserve"> della cauzione di buona esecuzione del contratto;</w:t>
      </w:r>
    </w:p>
    <w:p w:rsidR="00020C20"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esclusione</w:t>
      </w:r>
      <w:proofErr w:type="gramEnd"/>
      <w:r w:rsidRPr="0034658A">
        <w:rPr>
          <w:rFonts w:eastAsia="Calibri"/>
          <w:bCs/>
          <w:sz w:val="24"/>
          <w:szCs w:val="24"/>
          <w:lang w:eastAsia="en-US"/>
        </w:rPr>
        <w:t xml:space="preserve"> del concorrente dalle gare indette dalla stazione appaltante per 5 anni. </w:t>
      </w:r>
    </w:p>
    <w:p w:rsidR="0034658A" w:rsidRPr="0034658A" w:rsidRDefault="0034658A" w:rsidP="0034658A">
      <w:pPr>
        <w:autoSpaceDE w:val="0"/>
        <w:autoSpaceDN w:val="0"/>
        <w:adjustRightInd w:val="0"/>
        <w:spacing w:line="360" w:lineRule="auto"/>
        <w:ind w:left="284"/>
        <w:jc w:val="both"/>
        <w:rPr>
          <w:rFonts w:eastAsia="Calibri"/>
          <w:bCs/>
          <w:sz w:val="24"/>
          <w:szCs w:val="24"/>
          <w:lang w:eastAsia="en-US"/>
        </w:rPr>
      </w:pPr>
    </w:p>
    <w:p w:rsidR="00020C20" w:rsidRPr="0011188D" w:rsidRDefault="00020C20" w:rsidP="00020C20">
      <w:pPr>
        <w:spacing w:line="360" w:lineRule="auto"/>
        <w:jc w:val="both"/>
        <w:rPr>
          <w:rFonts w:eastAsia="Calibri"/>
          <w:sz w:val="24"/>
          <w:szCs w:val="24"/>
          <w:lang w:eastAsia="en-US"/>
        </w:rPr>
      </w:pPr>
      <w:r w:rsidRPr="0011188D">
        <w:rPr>
          <w:rFonts w:eastAsia="Calibri"/>
          <w:b/>
          <w:sz w:val="24"/>
          <w:szCs w:val="24"/>
          <w:lang w:eastAsia="en-US"/>
        </w:rPr>
        <w:t>Art. 3 –</w:t>
      </w:r>
      <w:r w:rsidRPr="0011188D">
        <w:rPr>
          <w:rFonts w:eastAsia="Calibri"/>
          <w:sz w:val="24"/>
          <w:szCs w:val="24"/>
          <w:lang w:eastAsia="en-US"/>
        </w:rPr>
        <w:t xml:space="preserve"> Fermo restando quanto previsto dai precedenti articoli 1 e 2, in aderenza alle prescrizioni in materia di anticorruzione contenute nel </w:t>
      </w:r>
      <w:proofErr w:type="spellStart"/>
      <w:r w:rsidRPr="0011188D">
        <w:rPr>
          <w:rFonts w:eastAsia="Calibri"/>
          <w:sz w:val="24"/>
          <w:szCs w:val="24"/>
          <w:lang w:eastAsia="en-US"/>
        </w:rPr>
        <w:t>d.l.</w:t>
      </w:r>
      <w:proofErr w:type="spellEnd"/>
      <w:r w:rsidRPr="0011188D">
        <w:rPr>
          <w:rFonts w:eastAsia="Calibri"/>
          <w:sz w:val="24"/>
          <w:szCs w:val="24"/>
          <w:lang w:eastAsia="en-US"/>
        </w:rPr>
        <w:t xml:space="preserve"> 90/2014 convertito dalla l. 114/2014:</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la</w:t>
      </w:r>
      <w:proofErr w:type="gramEnd"/>
      <w:r w:rsidRPr="0034658A">
        <w:rPr>
          <w:rFonts w:eastAsia="Calibri"/>
          <w:bCs/>
          <w:sz w:val="24"/>
          <w:szCs w:val="24"/>
          <w:lang w:eastAsia="en-US"/>
        </w:rPr>
        <w:t xml:space="preserve"> Ditta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 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020C20" w:rsidRPr="0034658A" w:rsidRDefault="00020C20" w:rsidP="0034658A">
      <w:pPr>
        <w:numPr>
          <w:ilvl w:val="0"/>
          <w:numId w:val="10"/>
        </w:numPr>
        <w:autoSpaceDE w:val="0"/>
        <w:autoSpaceDN w:val="0"/>
        <w:adjustRightInd w:val="0"/>
        <w:spacing w:after="200" w:line="360" w:lineRule="auto"/>
        <w:ind w:left="284" w:hanging="284"/>
        <w:contextualSpacing/>
        <w:jc w:val="both"/>
        <w:rPr>
          <w:rFonts w:eastAsia="Calibri"/>
          <w:bCs/>
          <w:sz w:val="24"/>
          <w:szCs w:val="24"/>
          <w:lang w:eastAsia="en-US"/>
        </w:rPr>
      </w:pPr>
      <w:proofErr w:type="gramStart"/>
      <w:r w:rsidRPr="0034658A">
        <w:rPr>
          <w:rFonts w:eastAsia="Calibri"/>
          <w:bCs/>
          <w:sz w:val="24"/>
          <w:szCs w:val="24"/>
          <w:lang w:eastAsia="en-US"/>
        </w:rPr>
        <w:t>la</w:t>
      </w:r>
      <w:proofErr w:type="gramEnd"/>
      <w:r w:rsidRPr="0034658A">
        <w:rPr>
          <w:rFonts w:eastAsia="Calibri"/>
          <w:bCs/>
          <w:sz w:val="24"/>
          <w:szCs w:val="24"/>
          <w:lang w:eastAsia="en-US"/>
        </w:rPr>
        <w:t xml:space="preserve">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 </w:t>
      </w:r>
    </w:p>
    <w:p w:rsidR="00020C20" w:rsidRPr="0011188D" w:rsidRDefault="00020C20" w:rsidP="00020C20">
      <w:pPr>
        <w:spacing w:line="360" w:lineRule="auto"/>
        <w:jc w:val="both"/>
        <w:rPr>
          <w:rFonts w:eastAsia="Calibri"/>
          <w:sz w:val="24"/>
          <w:szCs w:val="24"/>
          <w:lang w:eastAsia="en-US"/>
        </w:rPr>
      </w:pPr>
      <w:r w:rsidRPr="0011188D">
        <w:rPr>
          <w:rFonts w:eastAsia="Calibri"/>
          <w:sz w:val="24"/>
          <w:szCs w:val="24"/>
          <w:lang w:eastAsia="en-U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 Quest’ultima potrà valutare se, in alternativa all'ipotesi risolutoria, ricorrano i presupposti per la prosecuzione del rapporto contrattuale tra Stazione appaltante ed impresa aggiudicataria, alle condizioni di cui al D.L. 90/2014.</w:t>
      </w:r>
    </w:p>
    <w:p w:rsidR="00751947" w:rsidRDefault="00751947" w:rsidP="00020C20">
      <w:pPr>
        <w:spacing w:line="360" w:lineRule="auto"/>
        <w:jc w:val="both"/>
        <w:rPr>
          <w:rFonts w:eastAsia="Calibri"/>
          <w:b/>
          <w:sz w:val="24"/>
          <w:szCs w:val="24"/>
          <w:lang w:eastAsia="en-US"/>
        </w:rPr>
      </w:pPr>
    </w:p>
    <w:p w:rsidR="00020C20" w:rsidRPr="0011188D" w:rsidRDefault="00020C20" w:rsidP="00020C20">
      <w:pPr>
        <w:spacing w:line="360" w:lineRule="auto"/>
        <w:jc w:val="both"/>
        <w:rPr>
          <w:rFonts w:eastAsia="Calibri"/>
          <w:sz w:val="24"/>
          <w:szCs w:val="24"/>
          <w:lang w:eastAsia="en-US"/>
        </w:rPr>
      </w:pPr>
      <w:r w:rsidRPr="0011188D">
        <w:rPr>
          <w:rFonts w:eastAsia="Calibri"/>
          <w:b/>
          <w:sz w:val="24"/>
          <w:szCs w:val="24"/>
          <w:lang w:eastAsia="en-US"/>
        </w:rPr>
        <w:lastRenderedPageBreak/>
        <w:t>Art. 4 -</w:t>
      </w:r>
      <w:r w:rsidRPr="0011188D">
        <w:rPr>
          <w:rFonts w:eastAsia="Calibri"/>
          <w:sz w:val="24"/>
          <w:szCs w:val="24"/>
          <w:lang w:eastAsia="en-U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 </w:t>
      </w:r>
    </w:p>
    <w:p w:rsidR="00751947" w:rsidRDefault="00751947" w:rsidP="00020C20">
      <w:pPr>
        <w:spacing w:line="360" w:lineRule="auto"/>
        <w:jc w:val="both"/>
        <w:rPr>
          <w:rFonts w:eastAsia="Calibri"/>
          <w:b/>
          <w:sz w:val="24"/>
          <w:szCs w:val="24"/>
          <w:lang w:eastAsia="en-US"/>
        </w:rPr>
      </w:pPr>
    </w:p>
    <w:p w:rsidR="00020C20" w:rsidRPr="0011188D" w:rsidRDefault="00020C20" w:rsidP="00020C20">
      <w:pPr>
        <w:spacing w:line="360" w:lineRule="auto"/>
        <w:jc w:val="both"/>
        <w:rPr>
          <w:rFonts w:eastAsia="Calibri"/>
          <w:sz w:val="24"/>
          <w:szCs w:val="24"/>
          <w:lang w:eastAsia="en-US"/>
        </w:rPr>
      </w:pPr>
      <w:r w:rsidRPr="0011188D">
        <w:rPr>
          <w:rFonts w:eastAsia="Calibri"/>
          <w:b/>
          <w:sz w:val="24"/>
          <w:szCs w:val="24"/>
          <w:lang w:eastAsia="en-US"/>
        </w:rPr>
        <w:t xml:space="preserve">Art. 5 -  </w:t>
      </w:r>
      <w:r w:rsidRPr="0011188D">
        <w:rPr>
          <w:rFonts w:eastAsia="Calibri"/>
          <w:sz w:val="24"/>
          <w:szCs w:val="24"/>
          <w:lang w:eastAsia="en-US"/>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 </w:t>
      </w:r>
    </w:p>
    <w:p w:rsidR="00751947" w:rsidRDefault="00751947" w:rsidP="00020C20">
      <w:pPr>
        <w:spacing w:line="360" w:lineRule="auto"/>
        <w:jc w:val="both"/>
        <w:rPr>
          <w:rFonts w:eastAsia="Calibri"/>
          <w:b/>
          <w:sz w:val="24"/>
          <w:szCs w:val="24"/>
          <w:lang w:eastAsia="en-US"/>
        </w:rPr>
      </w:pPr>
    </w:p>
    <w:p w:rsidR="00020C20" w:rsidRPr="0011188D" w:rsidRDefault="00020C20" w:rsidP="00020C20">
      <w:pPr>
        <w:spacing w:line="360" w:lineRule="auto"/>
        <w:jc w:val="both"/>
        <w:rPr>
          <w:rFonts w:eastAsia="Calibri"/>
          <w:sz w:val="24"/>
          <w:szCs w:val="24"/>
          <w:lang w:eastAsia="en-US"/>
        </w:rPr>
      </w:pPr>
      <w:r w:rsidRPr="0011188D">
        <w:rPr>
          <w:rFonts w:eastAsia="Calibri"/>
          <w:b/>
          <w:sz w:val="24"/>
          <w:szCs w:val="24"/>
          <w:lang w:eastAsia="en-US"/>
        </w:rPr>
        <w:t>Art. 6 -</w:t>
      </w:r>
      <w:r w:rsidRPr="0011188D">
        <w:rPr>
          <w:rFonts w:eastAsia="Calibri"/>
          <w:sz w:val="24"/>
          <w:szCs w:val="24"/>
          <w:lang w:eastAsia="en-US"/>
        </w:rPr>
        <w:t xml:space="preserve"> Ogni controversia relativa all’interpretazione ed esecuzione del Patto d’integrità fra la Stazione appaltante ed i concorrenti e tra gli stessi concorrenti sarà risolta dall’Autorità Giudiziaria competente.</w:t>
      </w:r>
    </w:p>
    <w:p w:rsidR="00FA0179" w:rsidRDefault="00FA0179" w:rsidP="00020C20">
      <w:pPr>
        <w:spacing w:line="360" w:lineRule="auto"/>
        <w:jc w:val="both"/>
        <w:rPr>
          <w:rFonts w:eastAsia="Calibri"/>
          <w:sz w:val="24"/>
          <w:szCs w:val="24"/>
          <w:lang w:eastAsia="en-US"/>
        </w:rPr>
      </w:pPr>
    </w:p>
    <w:p w:rsidR="00020C20" w:rsidRPr="0011188D" w:rsidRDefault="00020C20" w:rsidP="00020C20">
      <w:pPr>
        <w:spacing w:line="360" w:lineRule="auto"/>
        <w:jc w:val="both"/>
        <w:rPr>
          <w:rFonts w:eastAsia="Calibri"/>
          <w:sz w:val="24"/>
          <w:szCs w:val="24"/>
          <w:lang w:eastAsia="en-US"/>
        </w:rPr>
      </w:pPr>
      <w:r w:rsidRPr="0011188D">
        <w:rPr>
          <w:rFonts w:eastAsia="Calibri"/>
          <w:sz w:val="24"/>
          <w:szCs w:val="24"/>
          <w:lang w:eastAsia="en-US"/>
        </w:rPr>
        <w:t>Luogo e data ………………….</w:t>
      </w:r>
    </w:p>
    <w:p w:rsidR="00020C20" w:rsidRPr="0011188D" w:rsidRDefault="00020C20" w:rsidP="00020C20">
      <w:pPr>
        <w:spacing w:line="360" w:lineRule="auto"/>
        <w:ind w:left="3261"/>
        <w:jc w:val="center"/>
        <w:rPr>
          <w:rFonts w:eastAsia="Calibri"/>
          <w:lang w:eastAsia="en-US"/>
        </w:rPr>
      </w:pPr>
    </w:p>
    <w:p w:rsidR="00435E96" w:rsidRPr="005C5025" w:rsidRDefault="00020C20" w:rsidP="00435E96">
      <w:pPr>
        <w:spacing w:line="360" w:lineRule="auto"/>
        <w:ind w:left="3261"/>
        <w:jc w:val="center"/>
        <w:rPr>
          <w:rFonts w:eastAsia="Calibri"/>
          <w:sz w:val="24"/>
          <w:szCs w:val="24"/>
          <w:lang w:eastAsia="en-US"/>
        </w:rPr>
      </w:pPr>
      <w:r w:rsidRPr="005C5025">
        <w:rPr>
          <w:rFonts w:eastAsia="Calibri"/>
          <w:sz w:val="24"/>
          <w:szCs w:val="24"/>
          <w:lang w:eastAsia="en-US"/>
        </w:rPr>
        <w:t>Per la</w:t>
      </w:r>
      <w:r w:rsidR="00435E96" w:rsidRPr="005C5025">
        <w:rPr>
          <w:rFonts w:eastAsia="Calibri"/>
          <w:sz w:val="24"/>
          <w:szCs w:val="24"/>
          <w:lang w:eastAsia="en-US"/>
        </w:rPr>
        <w:t xml:space="preserve"> Società</w:t>
      </w:r>
      <w:r w:rsidRPr="005C5025">
        <w:rPr>
          <w:rFonts w:eastAsia="Calibri"/>
          <w:sz w:val="24"/>
          <w:szCs w:val="24"/>
          <w:lang w:eastAsia="en-US"/>
        </w:rPr>
        <w:t>:</w:t>
      </w:r>
    </w:p>
    <w:p w:rsidR="00020C20" w:rsidRPr="005C5025" w:rsidRDefault="00020C20" w:rsidP="00020C20">
      <w:pPr>
        <w:spacing w:line="360" w:lineRule="auto"/>
        <w:ind w:left="3260"/>
        <w:jc w:val="center"/>
        <w:rPr>
          <w:rFonts w:eastAsia="Calibri"/>
          <w:sz w:val="24"/>
          <w:szCs w:val="24"/>
          <w:u w:val="single"/>
          <w:lang w:eastAsia="en-US"/>
        </w:rPr>
      </w:pPr>
      <w:r w:rsidRPr="005C5025">
        <w:rPr>
          <w:rFonts w:eastAsia="Calibri"/>
          <w:sz w:val="24"/>
          <w:szCs w:val="24"/>
          <w:u w:val="single"/>
          <w:lang w:eastAsia="en-US"/>
        </w:rPr>
        <w:t>_______________</w:t>
      </w:r>
    </w:p>
    <w:p w:rsidR="00020C20" w:rsidRPr="005C5025" w:rsidRDefault="00020C20" w:rsidP="00435E96">
      <w:pPr>
        <w:spacing w:line="360" w:lineRule="auto"/>
        <w:ind w:left="3261"/>
        <w:jc w:val="center"/>
        <w:rPr>
          <w:rFonts w:eastAsia="Calibri"/>
          <w:sz w:val="24"/>
          <w:szCs w:val="24"/>
          <w:lang w:eastAsia="en-US"/>
        </w:rPr>
      </w:pPr>
      <w:r w:rsidRPr="005C5025">
        <w:rPr>
          <w:rFonts w:eastAsia="Calibri"/>
          <w:sz w:val="24"/>
          <w:szCs w:val="24"/>
          <w:lang w:eastAsia="en-US"/>
        </w:rPr>
        <w:t>(</w:t>
      </w:r>
      <w:proofErr w:type="gramStart"/>
      <w:r w:rsidRPr="005C5025">
        <w:rPr>
          <w:rFonts w:eastAsia="Calibri"/>
          <w:sz w:val="24"/>
          <w:szCs w:val="24"/>
          <w:lang w:eastAsia="en-US"/>
        </w:rPr>
        <w:t>il</w:t>
      </w:r>
      <w:proofErr w:type="gramEnd"/>
      <w:r w:rsidRPr="005C5025">
        <w:rPr>
          <w:rFonts w:eastAsia="Calibri"/>
          <w:sz w:val="24"/>
          <w:szCs w:val="24"/>
          <w:lang w:eastAsia="en-US"/>
        </w:rPr>
        <w:t xml:space="preserve"> legale rappresentante</w:t>
      </w:r>
      <w:r w:rsidR="00435E96" w:rsidRPr="005C5025">
        <w:rPr>
          <w:rFonts w:eastAsia="Calibri"/>
          <w:sz w:val="24"/>
          <w:szCs w:val="24"/>
          <w:lang w:eastAsia="en-US"/>
        </w:rPr>
        <w:t xml:space="preserve"> / procuratore</w:t>
      </w:r>
      <w:r w:rsidRPr="005C5025">
        <w:rPr>
          <w:rFonts w:eastAsia="Calibri"/>
          <w:sz w:val="24"/>
          <w:szCs w:val="24"/>
          <w:lang w:eastAsia="en-US"/>
        </w:rPr>
        <w:t xml:space="preserve">) </w:t>
      </w:r>
    </w:p>
    <w:p w:rsidR="00020C20" w:rsidRPr="005C5025" w:rsidRDefault="00020C20" w:rsidP="00020C20">
      <w:pPr>
        <w:spacing w:line="360" w:lineRule="auto"/>
        <w:ind w:left="3260"/>
        <w:jc w:val="center"/>
        <w:rPr>
          <w:rFonts w:eastAsia="Calibri"/>
          <w:sz w:val="24"/>
          <w:szCs w:val="24"/>
          <w:u w:val="single"/>
          <w:lang w:eastAsia="en-US"/>
        </w:rPr>
      </w:pPr>
      <w:r w:rsidRPr="005C5025">
        <w:rPr>
          <w:rFonts w:eastAsia="Calibri"/>
          <w:sz w:val="24"/>
          <w:szCs w:val="24"/>
          <w:u w:val="single"/>
          <w:lang w:eastAsia="en-US"/>
        </w:rPr>
        <w:t>______________________________</w:t>
      </w:r>
    </w:p>
    <w:p w:rsidR="00020C20" w:rsidRPr="005C5025" w:rsidRDefault="00020C20" w:rsidP="00020C20">
      <w:pPr>
        <w:spacing w:line="360" w:lineRule="auto"/>
        <w:ind w:left="3261"/>
        <w:jc w:val="center"/>
        <w:rPr>
          <w:rFonts w:eastAsia="Calibri"/>
          <w:sz w:val="24"/>
          <w:szCs w:val="24"/>
          <w:lang w:eastAsia="en-US"/>
        </w:rPr>
      </w:pPr>
      <w:r w:rsidRPr="005C5025">
        <w:rPr>
          <w:rFonts w:eastAsia="Calibri"/>
          <w:sz w:val="24"/>
          <w:szCs w:val="24"/>
          <w:lang w:eastAsia="en-US"/>
        </w:rPr>
        <w:t xml:space="preserve"> (</w:t>
      </w:r>
      <w:proofErr w:type="gramStart"/>
      <w:r w:rsidRPr="005C5025">
        <w:rPr>
          <w:rFonts w:eastAsia="Calibri"/>
          <w:sz w:val="24"/>
          <w:szCs w:val="24"/>
          <w:lang w:eastAsia="en-US"/>
        </w:rPr>
        <w:t>firma</w:t>
      </w:r>
      <w:proofErr w:type="gramEnd"/>
      <w:r w:rsidRPr="005C5025">
        <w:rPr>
          <w:rFonts w:eastAsia="Calibri"/>
          <w:sz w:val="24"/>
          <w:szCs w:val="24"/>
          <w:lang w:eastAsia="en-US"/>
        </w:rPr>
        <w:t xml:space="preserve"> leggibile) </w:t>
      </w:r>
    </w:p>
    <w:p w:rsidR="00020C20" w:rsidRDefault="00020C20" w:rsidP="00020C20">
      <w:pPr>
        <w:spacing w:line="360" w:lineRule="auto"/>
        <w:ind w:left="3261"/>
        <w:jc w:val="center"/>
        <w:rPr>
          <w:rFonts w:eastAsia="Calibri"/>
          <w:sz w:val="24"/>
          <w:szCs w:val="24"/>
          <w:lang w:eastAsia="en-US"/>
        </w:rPr>
      </w:pPr>
    </w:p>
    <w:p w:rsidR="00020C20" w:rsidRPr="0011188D" w:rsidRDefault="00020C20" w:rsidP="00020C20">
      <w:pPr>
        <w:spacing w:line="360" w:lineRule="auto"/>
        <w:ind w:left="3261"/>
        <w:jc w:val="center"/>
        <w:rPr>
          <w:rFonts w:eastAsia="Calibri"/>
          <w:sz w:val="24"/>
          <w:szCs w:val="24"/>
          <w:lang w:eastAsia="en-US"/>
        </w:rPr>
      </w:pPr>
      <w:r w:rsidRPr="0011188D">
        <w:rPr>
          <w:rFonts w:eastAsia="Calibri"/>
          <w:sz w:val="24"/>
          <w:szCs w:val="24"/>
          <w:lang w:eastAsia="en-US"/>
        </w:rPr>
        <w:t xml:space="preserve"> </w:t>
      </w:r>
    </w:p>
    <w:p w:rsidR="00020C20" w:rsidRPr="0011188D" w:rsidRDefault="00020C20" w:rsidP="00020C20">
      <w:pPr>
        <w:spacing w:line="360" w:lineRule="auto"/>
        <w:jc w:val="both"/>
        <w:rPr>
          <w:color w:val="000000"/>
          <w:kern w:val="24"/>
          <w:sz w:val="24"/>
          <w:szCs w:val="24"/>
        </w:rPr>
      </w:pPr>
    </w:p>
    <w:p w:rsidR="00E83B28" w:rsidRDefault="00E83B28" w:rsidP="00020C20">
      <w:pPr>
        <w:jc w:val="both"/>
      </w:pPr>
    </w:p>
    <w:p w:rsidR="00020C20" w:rsidRDefault="00020C20" w:rsidP="00020C20">
      <w:pPr>
        <w:jc w:val="both"/>
      </w:pPr>
    </w:p>
    <w:p w:rsidR="00020C20" w:rsidRDefault="00020C20" w:rsidP="00020C20">
      <w:pPr>
        <w:jc w:val="both"/>
      </w:pPr>
    </w:p>
    <w:p w:rsidR="00020C20" w:rsidRDefault="00020C20" w:rsidP="00020C20">
      <w:pPr>
        <w:jc w:val="both"/>
      </w:pPr>
    </w:p>
    <w:p w:rsidR="00020C20" w:rsidRDefault="00020C20" w:rsidP="00020C20">
      <w:pPr>
        <w:jc w:val="both"/>
      </w:pPr>
    </w:p>
    <w:sectPr w:rsidR="00020C20" w:rsidSect="00751947">
      <w:headerReference w:type="default" r:id="rId10"/>
      <w:footerReference w:type="default" r:id="rId11"/>
      <w:pgSz w:w="12242" w:h="15842" w:code="1"/>
      <w:pgMar w:top="851" w:right="1134" w:bottom="1134" w:left="1134" w:header="108" w:footer="261"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B5" w:rsidRDefault="008F02B5">
      <w:r>
        <w:separator/>
      </w:r>
    </w:p>
  </w:endnote>
  <w:endnote w:type="continuationSeparator" w:id="0">
    <w:p w:rsidR="008F02B5" w:rsidRDefault="008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35" w:rsidRPr="00F865BB" w:rsidRDefault="00CC5ED2">
    <w:pPr>
      <w:pStyle w:val="Pidipagina"/>
      <w:jc w:val="center"/>
      <w:rPr>
        <w:b/>
        <w:bCs/>
        <w:i/>
        <w:iCs/>
        <w:vanish/>
        <w:sz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B5" w:rsidRDefault="008F02B5">
      <w:r>
        <w:separator/>
      </w:r>
    </w:p>
  </w:footnote>
  <w:footnote w:type="continuationSeparator" w:id="0">
    <w:p w:rsidR="008F02B5" w:rsidRDefault="008F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35" w:rsidRDefault="00CC5ED2">
    <w:pPr>
      <w:pStyle w:val="Intestazione"/>
      <w:jc w:val="center"/>
      <w:rPr>
        <w:rFonts w:ascii="Garamond" w:hAnsi="Garamond"/>
        <w:b/>
        <w:bCs/>
        <w:i/>
        <w:iCs/>
        <w:sz w:val="2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14C2"/>
    <w:multiLevelType w:val="hybridMultilevel"/>
    <w:tmpl w:val="348677A2"/>
    <w:lvl w:ilvl="0" w:tplc="E1BEEA0A">
      <w:start w:val="1"/>
      <w:numFmt w:val="upperLetter"/>
      <w:lvlText w:val="%1)"/>
      <w:lvlJc w:val="left"/>
      <w:pPr>
        <w:ind w:left="540" w:hanging="288"/>
        <w:jc w:val="right"/>
      </w:pPr>
      <w:rPr>
        <w:rFonts w:ascii="Times New Roman" w:eastAsia="Times New Roman" w:hAnsi="Times New Roman" w:hint="default"/>
        <w:b/>
        <w:bCs/>
        <w:spacing w:val="-2"/>
        <w:sz w:val="22"/>
        <w:szCs w:val="22"/>
      </w:rPr>
    </w:lvl>
    <w:lvl w:ilvl="1" w:tplc="258A9A6A">
      <w:start w:val="1"/>
      <w:numFmt w:val="bullet"/>
      <w:lvlText w:val="•"/>
      <w:lvlJc w:val="left"/>
      <w:pPr>
        <w:ind w:left="1486" w:hanging="288"/>
      </w:pPr>
      <w:rPr>
        <w:rFonts w:hint="default"/>
      </w:rPr>
    </w:lvl>
    <w:lvl w:ilvl="2" w:tplc="3FC016C4">
      <w:start w:val="1"/>
      <w:numFmt w:val="bullet"/>
      <w:lvlText w:val="•"/>
      <w:lvlJc w:val="left"/>
      <w:pPr>
        <w:ind w:left="2432" w:hanging="288"/>
      </w:pPr>
      <w:rPr>
        <w:rFonts w:hint="default"/>
      </w:rPr>
    </w:lvl>
    <w:lvl w:ilvl="3" w:tplc="CD98CAF0">
      <w:start w:val="1"/>
      <w:numFmt w:val="bullet"/>
      <w:lvlText w:val="•"/>
      <w:lvlJc w:val="left"/>
      <w:pPr>
        <w:ind w:left="3378" w:hanging="288"/>
      </w:pPr>
      <w:rPr>
        <w:rFonts w:hint="default"/>
      </w:rPr>
    </w:lvl>
    <w:lvl w:ilvl="4" w:tplc="FD3C8716">
      <w:start w:val="1"/>
      <w:numFmt w:val="bullet"/>
      <w:lvlText w:val="•"/>
      <w:lvlJc w:val="left"/>
      <w:pPr>
        <w:ind w:left="4324" w:hanging="288"/>
      </w:pPr>
      <w:rPr>
        <w:rFonts w:hint="default"/>
      </w:rPr>
    </w:lvl>
    <w:lvl w:ilvl="5" w:tplc="F9CA721A">
      <w:start w:val="1"/>
      <w:numFmt w:val="bullet"/>
      <w:lvlText w:val="•"/>
      <w:lvlJc w:val="left"/>
      <w:pPr>
        <w:ind w:left="5270" w:hanging="288"/>
      </w:pPr>
      <w:rPr>
        <w:rFonts w:hint="default"/>
      </w:rPr>
    </w:lvl>
    <w:lvl w:ilvl="6" w:tplc="B944DBF0">
      <w:start w:val="1"/>
      <w:numFmt w:val="bullet"/>
      <w:lvlText w:val="•"/>
      <w:lvlJc w:val="left"/>
      <w:pPr>
        <w:ind w:left="6216" w:hanging="288"/>
      </w:pPr>
      <w:rPr>
        <w:rFonts w:hint="default"/>
      </w:rPr>
    </w:lvl>
    <w:lvl w:ilvl="7" w:tplc="359609A8">
      <w:start w:val="1"/>
      <w:numFmt w:val="bullet"/>
      <w:lvlText w:val="•"/>
      <w:lvlJc w:val="left"/>
      <w:pPr>
        <w:ind w:left="7162" w:hanging="288"/>
      </w:pPr>
      <w:rPr>
        <w:rFonts w:hint="default"/>
      </w:rPr>
    </w:lvl>
    <w:lvl w:ilvl="8" w:tplc="CFE898F8">
      <w:start w:val="1"/>
      <w:numFmt w:val="bullet"/>
      <w:lvlText w:val="•"/>
      <w:lvlJc w:val="left"/>
      <w:pPr>
        <w:ind w:left="8108" w:hanging="288"/>
      </w:pPr>
      <w:rPr>
        <w:rFonts w:hint="default"/>
      </w:rPr>
    </w:lvl>
  </w:abstractNum>
  <w:abstractNum w:abstractNumId="1" w15:restartNumberingAfterBreak="0">
    <w:nsid w:val="2ED01C40"/>
    <w:multiLevelType w:val="hybridMultilevel"/>
    <w:tmpl w:val="0FB877EE"/>
    <w:lvl w:ilvl="0" w:tplc="86E8D8CA">
      <w:start w:val="1"/>
      <w:numFmt w:val="bullet"/>
      <w:lvlText w:val="-"/>
      <w:lvlJc w:val="left"/>
      <w:pPr>
        <w:ind w:left="112" w:hanging="147"/>
      </w:pPr>
      <w:rPr>
        <w:rFonts w:ascii="Times New Roman" w:eastAsia="Times New Roman" w:hAnsi="Times New Roman" w:hint="default"/>
        <w:sz w:val="22"/>
        <w:szCs w:val="22"/>
      </w:rPr>
    </w:lvl>
    <w:lvl w:ilvl="1" w:tplc="47BC6CBC">
      <w:start w:val="1"/>
      <w:numFmt w:val="bullet"/>
      <w:lvlText w:val="•"/>
      <w:lvlJc w:val="left"/>
      <w:pPr>
        <w:ind w:left="384" w:hanging="132"/>
      </w:pPr>
      <w:rPr>
        <w:rFonts w:ascii="Times New Roman" w:eastAsia="Times New Roman" w:hAnsi="Times New Roman" w:hint="default"/>
        <w:sz w:val="22"/>
        <w:szCs w:val="22"/>
      </w:rPr>
    </w:lvl>
    <w:lvl w:ilvl="2" w:tplc="C8F6090E">
      <w:start w:val="1"/>
      <w:numFmt w:val="bullet"/>
      <w:lvlText w:val="•"/>
      <w:lvlJc w:val="left"/>
      <w:pPr>
        <w:ind w:left="1437" w:hanging="132"/>
      </w:pPr>
      <w:rPr>
        <w:rFonts w:hint="default"/>
      </w:rPr>
    </w:lvl>
    <w:lvl w:ilvl="3" w:tplc="A8E6053E">
      <w:start w:val="1"/>
      <w:numFmt w:val="bullet"/>
      <w:lvlText w:val="•"/>
      <w:lvlJc w:val="left"/>
      <w:pPr>
        <w:ind w:left="2490" w:hanging="132"/>
      </w:pPr>
      <w:rPr>
        <w:rFonts w:hint="default"/>
      </w:rPr>
    </w:lvl>
    <w:lvl w:ilvl="4" w:tplc="7E6A4950">
      <w:start w:val="1"/>
      <w:numFmt w:val="bullet"/>
      <w:lvlText w:val="•"/>
      <w:lvlJc w:val="left"/>
      <w:pPr>
        <w:ind w:left="3543" w:hanging="132"/>
      </w:pPr>
      <w:rPr>
        <w:rFonts w:hint="default"/>
      </w:rPr>
    </w:lvl>
    <w:lvl w:ilvl="5" w:tplc="14B6D19C">
      <w:start w:val="1"/>
      <w:numFmt w:val="bullet"/>
      <w:lvlText w:val="•"/>
      <w:lvlJc w:val="left"/>
      <w:pPr>
        <w:ind w:left="4596" w:hanging="132"/>
      </w:pPr>
      <w:rPr>
        <w:rFonts w:hint="default"/>
      </w:rPr>
    </w:lvl>
    <w:lvl w:ilvl="6" w:tplc="FD0ECD50">
      <w:start w:val="1"/>
      <w:numFmt w:val="bullet"/>
      <w:lvlText w:val="•"/>
      <w:lvlJc w:val="left"/>
      <w:pPr>
        <w:ind w:left="5648" w:hanging="132"/>
      </w:pPr>
      <w:rPr>
        <w:rFonts w:hint="default"/>
      </w:rPr>
    </w:lvl>
    <w:lvl w:ilvl="7" w:tplc="04EAF040">
      <w:start w:val="1"/>
      <w:numFmt w:val="bullet"/>
      <w:lvlText w:val="•"/>
      <w:lvlJc w:val="left"/>
      <w:pPr>
        <w:ind w:left="6701" w:hanging="132"/>
      </w:pPr>
      <w:rPr>
        <w:rFonts w:hint="default"/>
      </w:rPr>
    </w:lvl>
    <w:lvl w:ilvl="8" w:tplc="528C4F70">
      <w:start w:val="1"/>
      <w:numFmt w:val="bullet"/>
      <w:lvlText w:val="•"/>
      <w:lvlJc w:val="left"/>
      <w:pPr>
        <w:ind w:left="7754" w:hanging="132"/>
      </w:pPr>
      <w:rPr>
        <w:rFonts w:hint="default"/>
      </w:rPr>
    </w:lvl>
  </w:abstractNum>
  <w:abstractNum w:abstractNumId="2" w15:restartNumberingAfterBreak="0">
    <w:nsid w:val="35C623B6"/>
    <w:multiLevelType w:val="hybridMultilevel"/>
    <w:tmpl w:val="5EA8ADF6"/>
    <w:lvl w:ilvl="0" w:tplc="551C8B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1C0602"/>
    <w:multiLevelType w:val="hybridMultilevel"/>
    <w:tmpl w:val="7B8AF70E"/>
    <w:lvl w:ilvl="0" w:tplc="551C8B54">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8D1357"/>
    <w:multiLevelType w:val="hybridMultilevel"/>
    <w:tmpl w:val="3C2E0438"/>
    <w:lvl w:ilvl="0" w:tplc="333A826C">
      <w:start w:val="1"/>
      <w:numFmt w:val="decimal"/>
      <w:lvlText w:val="%1)"/>
      <w:lvlJc w:val="left"/>
      <w:pPr>
        <w:ind w:left="172" w:hanging="243"/>
      </w:pPr>
      <w:rPr>
        <w:rFonts w:ascii="Times New Roman" w:eastAsia="Times New Roman" w:hAnsi="Times New Roman" w:hint="default"/>
        <w:b/>
        <w:bCs/>
        <w:sz w:val="22"/>
        <w:szCs w:val="22"/>
      </w:rPr>
    </w:lvl>
    <w:lvl w:ilvl="1" w:tplc="0C600F70">
      <w:start w:val="1"/>
      <w:numFmt w:val="bullet"/>
      <w:lvlText w:val="•"/>
      <w:lvlJc w:val="left"/>
      <w:pPr>
        <w:ind w:left="1161" w:hanging="243"/>
      </w:pPr>
      <w:rPr>
        <w:rFonts w:hint="default"/>
      </w:rPr>
    </w:lvl>
    <w:lvl w:ilvl="2" w:tplc="B8D2C534">
      <w:start w:val="1"/>
      <w:numFmt w:val="bullet"/>
      <w:lvlText w:val="•"/>
      <w:lvlJc w:val="left"/>
      <w:pPr>
        <w:ind w:left="2150" w:hanging="243"/>
      </w:pPr>
      <w:rPr>
        <w:rFonts w:hint="default"/>
      </w:rPr>
    </w:lvl>
    <w:lvl w:ilvl="3" w:tplc="D14E54CC">
      <w:start w:val="1"/>
      <w:numFmt w:val="bullet"/>
      <w:lvlText w:val="•"/>
      <w:lvlJc w:val="left"/>
      <w:pPr>
        <w:ind w:left="3138" w:hanging="243"/>
      </w:pPr>
      <w:rPr>
        <w:rFonts w:hint="default"/>
      </w:rPr>
    </w:lvl>
    <w:lvl w:ilvl="4" w:tplc="67F6DB24">
      <w:start w:val="1"/>
      <w:numFmt w:val="bullet"/>
      <w:lvlText w:val="•"/>
      <w:lvlJc w:val="left"/>
      <w:pPr>
        <w:ind w:left="4127" w:hanging="243"/>
      </w:pPr>
      <w:rPr>
        <w:rFonts w:hint="default"/>
      </w:rPr>
    </w:lvl>
    <w:lvl w:ilvl="5" w:tplc="AA1EC20C">
      <w:start w:val="1"/>
      <w:numFmt w:val="bullet"/>
      <w:lvlText w:val="•"/>
      <w:lvlJc w:val="left"/>
      <w:pPr>
        <w:ind w:left="5116" w:hanging="243"/>
      </w:pPr>
      <w:rPr>
        <w:rFonts w:hint="default"/>
      </w:rPr>
    </w:lvl>
    <w:lvl w:ilvl="6" w:tplc="FB1AB256">
      <w:start w:val="1"/>
      <w:numFmt w:val="bullet"/>
      <w:lvlText w:val="•"/>
      <w:lvlJc w:val="left"/>
      <w:pPr>
        <w:ind w:left="6105" w:hanging="243"/>
      </w:pPr>
      <w:rPr>
        <w:rFonts w:hint="default"/>
      </w:rPr>
    </w:lvl>
    <w:lvl w:ilvl="7" w:tplc="11843EC2">
      <w:start w:val="1"/>
      <w:numFmt w:val="bullet"/>
      <w:lvlText w:val="•"/>
      <w:lvlJc w:val="left"/>
      <w:pPr>
        <w:ind w:left="7093" w:hanging="243"/>
      </w:pPr>
      <w:rPr>
        <w:rFonts w:hint="default"/>
      </w:rPr>
    </w:lvl>
    <w:lvl w:ilvl="8" w:tplc="FD66FF9C">
      <w:start w:val="1"/>
      <w:numFmt w:val="bullet"/>
      <w:lvlText w:val="•"/>
      <w:lvlJc w:val="left"/>
      <w:pPr>
        <w:ind w:left="8082" w:hanging="243"/>
      </w:pPr>
      <w:rPr>
        <w:rFonts w:hint="default"/>
      </w:rPr>
    </w:lvl>
  </w:abstractNum>
  <w:abstractNum w:abstractNumId="5" w15:restartNumberingAfterBreak="0">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6541EBE"/>
    <w:multiLevelType w:val="hybridMultilevel"/>
    <w:tmpl w:val="22C66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117E9A"/>
    <w:multiLevelType w:val="hybridMultilevel"/>
    <w:tmpl w:val="3EA23CB8"/>
    <w:lvl w:ilvl="0" w:tplc="CF4C4C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867464"/>
    <w:multiLevelType w:val="hybridMultilevel"/>
    <w:tmpl w:val="3C2E0438"/>
    <w:lvl w:ilvl="0" w:tplc="333A826C">
      <w:start w:val="1"/>
      <w:numFmt w:val="decimal"/>
      <w:lvlText w:val="%1)"/>
      <w:lvlJc w:val="left"/>
      <w:pPr>
        <w:ind w:left="172" w:hanging="243"/>
      </w:pPr>
      <w:rPr>
        <w:rFonts w:ascii="Times New Roman" w:eastAsia="Times New Roman" w:hAnsi="Times New Roman" w:hint="default"/>
        <w:b/>
        <w:bCs/>
        <w:sz w:val="22"/>
        <w:szCs w:val="22"/>
      </w:rPr>
    </w:lvl>
    <w:lvl w:ilvl="1" w:tplc="0C600F70">
      <w:start w:val="1"/>
      <w:numFmt w:val="bullet"/>
      <w:lvlText w:val="•"/>
      <w:lvlJc w:val="left"/>
      <w:pPr>
        <w:ind w:left="1161" w:hanging="243"/>
      </w:pPr>
      <w:rPr>
        <w:rFonts w:hint="default"/>
      </w:rPr>
    </w:lvl>
    <w:lvl w:ilvl="2" w:tplc="B8D2C534">
      <w:start w:val="1"/>
      <w:numFmt w:val="bullet"/>
      <w:lvlText w:val="•"/>
      <w:lvlJc w:val="left"/>
      <w:pPr>
        <w:ind w:left="2150" w:hanging="243"/>
      </w:pPr>
      <w:rPr>
        <w:rFonts w:hint="default"/>
      </w:rPr>
    </w:lvl>
    <w:lvl w:ilvl="3" w:tplc="D14E54CC">
      <w:start w:val="1"/>
      <w:numFmt w:val="bullet"/>
      <w:lvlText w:val="•"/>
      <w:lvlJc w:val="left"/>
      <w:pPr>
        <w:ind w:left="3138" w:hanging="243"/>
      </w:pPr>
      <w:rPr>
        <w:rFonts w:hint="default"/>
      </w:rPr>
    </w:lvl>
    <w:lvl w:ilvl="4" w:tplc="67F6DB24">
      <w:start w:val="1"/>
      <w:numFmt w:val="bullet"/>
      <w:lvlText w:val="•"/>
      <w:lvlJc w:val="left"/>
      <w:pPr>
        <w:ind w:left="4127" w:hanging="243"/>
      </w:pPr>
      <w:rPr>
        <w:rFonts w:hint="default"/>
      </w:rPr>
    </w:lvl>
    <w:lvl w:ilvl="5" w:tplc="AA1EC20C">
      <w:start w:val="1"/>
      <w:numFmt w:val="bullet"/>
      <w:lvlText w:val="•"/>
      <w:lvlJc w:val="left"/>
      <w:pPr>
        <w:ind w:left="5116" w:hanging="243"/>
      </w:pPr>
      <w:rPr>
        <w:rFonts w:hint="default"/>
      </w:rPr>
    </w:lvl>
    <w:lvl w:ilvl="6" w:tplc="FB1AB256">
      <w:start w:val="1"/>
      <w:numFmt w:val="bullet"/>
      <w:lvlText w:val="•"/>
      <w:lvlJc w:val="left"/>
      <w:pPr>
        <w:ind w:left="6105" w:hanging="243"/>
      </w:pPr>
      <w:rPr>
        <w:rFonts w:hint="default"/>
      </w:rPr>
    </w:lvl>
    <w:lvl w:ilvl="7" w:tplc="11843EC2">
      <w:start w:val="1"/>
      <w:numFmt w:val="bullet"/>
      <w:lvlText w:val="•"/>
      <w:lvlJc w:val="left"/>
      <w:pPr>
        <w:ind w:left="7093" w:hanging="243"/>
      </w:pPr>
      <w:rPr>
        <w:rFonts w:hint="default"/>
      </w:rPr>
    </w:lvl>
    <w:lvl w:ilvl="8" w:tplc="FD66FF9C">
      <w:start w:val="1"/>
      <w:numFmt w:val="bullet"/>
      <w:lvlText w:val="•"/>
      <w:lvlJc w:val="left"/>
      <w:pPr>
        <w:ind w:left="8082" w:hanging="243"/>
      </w:pPr>
      <w:rPr>
        <w:rFonts w:hint="default"/>
      </w:rPr>
    </w:lvl>
  </w:abstractNum>
  <w:abstractNum w:abstractNumId="9" w15:restartNumberingAfterBreak="0">
    <w:nsid w:val="6EE34C98"/>
    <w:multiLevelType w:val="hybridMultilevel"/>
    <w:tmpl w:val="6868FF7A"/>
    <w:lvl w:ilvl="0" w:tplc="9E1649FA">
      <w:start w:val="1"/>
      <w:numFmt w:val="bullet"/>
      <w:lvlText w:val="-"/>
      <w:lvlJc w:val="left"/>
      <w:pPr>
        <w:ind w:left="112" w:hanging="166"/>
      </w:pPr>
      <w:rPr>
        <w:rFonts w:ascii="Times New Roman" w:eastAsia="Times New Roman" w:hAnsi="Times New Roman" w:hint="default"/>
        <w:sz w:val="22"/>
        <w:szCs w:val="22"/>
      </w:rPr>
    </w:lvl>
    <w:lvl w:ilvl="1" w:tplc="67EC4416">
      <w:start w:val="1"/>
      <w:numFmt w:val="bullet"/>
      <w:lvlText w:val="•"/>
      <w:lvlJc w:val="left"/>
      <w:pPr>
        <w:ind w:left="1087" w:hanging="166"/>
      </w:pPr>
      <w:rPr>
        <w:rFonts w:hint="default"/>
      </w:rPr>
    </w:lvl>
    <w:lvl w:ilvl="2" w:tplc="8A820C34">
      <w:start w:val="1"/>
      <w:numFmt w:val="bullet"/>
      <w:lvlText w:val="•"/>
      <w:lvlJc w:val="left"/>
      <w:pPr>
        <w:ind w:left="2062" w:hanging="166"/>
      </w:pPr>
      <w:rPr>
        <w:rFonts w:hint="default"/>
      </w:rPr>
    </w:lvl>
    <w:lvl w:ilvl="3" w:tplc="9C96A46C">
      <w:start w:val="1"/>
      <w:numFmt w:val="bullet"/>
      <w:lvlText w:val="•"/>
      <w:lvlJc w:val="left"/>
      <w:pPr>
        <w:ind w:left="3036" w:hanging="166"/>
      </w:pPr>
      <w:rPr>
        <w:rFonts w:hint="default"/>
      </w:rPr>
    </w:lvl>
    <w:lvl w:ilvl="4" w:tplc="479805CE">
      <w:start w:val="1"/>
      <w:numFmt w:val="bullet"/>
      <w:lvlText w:val="•"/>
      <w:lvlJc w:val="left"/>
      <w:pPr>
        <w:ind w:left="4011" w:hanging="166"/>
      </w:pPr>
      <w:rPr>
        <w:rFonts w:hint="default"/>
      </w:rPr>
    </w:lvl>
    <w:lvl w:ilvl="5" w:tplc="FDB0CB66">
      <w:start w:val="1"/>
      <w:numFmt w:val="bullet"/>
      <w:lvlText w:val="•"/>
      <w:lvlJc w:val="left"/>
      <w:pPr>
        <w:ind w:left="4986" w:hanging="166"/>
      </w:pPr>
      <w:rPr>
        <w:rFonts w:hint="default"/>
      </w:rPr>
    </w:lvl>
    <w:lvl w:ilvl="6" w:tplc="8A6E3C4A">
      <w:start w:val="1"/>
      <w:numFmt w:val="bullet"/>
      <w:lvlText w:val="•"/>
      <w:lvlJc w:val="left"/>
      <w:pPr>
        <w:ind w:left="5961" w:hanging="166"/>
      </w:pPr>
      <w:rPr>
        <w:rFonts w:hint="default"/>
      </w:rPr>
    </w:lvl>
    <w:lvl w:ilvl="7" w:tplc="5C2EBE40">
      <w:start w:val="1"/>
      <w:numFmt w:val="bullet"/>
      <w:lvlText w:val="•"/>
      <w:lvlJc w:val="left"/>
      <w:pPr>
        <w:ind w:left="6935" w:hanging="166"/>
      </w:pPr>
      <w:rPr>
        <w:rFonts w:hint="default"/>
      </w:rPr>
    </w:lvl>
    <w:lvl w:ilvl="8" w:tplc="3962C358">
      <w:start w:val="1"/>
      <w:numFmt w:val="bullet"/>
      <w:lvlText w:val="•"/>
      <w:lvlJc w:val="left"/>
      <w:pPr>
        <w:ind w:left="7910" w:hanging="166"/>
      </w:pPr>
      <w:rPr>
        <w:rFont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20"/>
    <w:rsid w:val="00020C20"/>
    <w:rsid w:val="0011451F"/>
    <w:rsid w:val="0015722A"/>
    <w:rsid w:val="00297497"/>
    <w:rsid w:val="002B3357"/>
    <w:rsid w:val="002C7DEF"/>
    <w:rsid w:val="0034658A"/>
    <w:rsid w:val="003F535C"/>
    <w:rsid w:val="00404830"/>
    <w:rsid w:val="00414430"/>
    <w:rsid w:val="00435E96"/>
    <w:rsid w:val="0043681C"/>
    <w:rsid w:val="004A0107"/>
    <w:rsid w:val="004B6BD7"/>
    <w:rsid w:val="00543AF7"/>
    <w:rsid w:val="005C5025"/>
    <w:rsid w:val="00667301"/>
    <w:rsid w:val="006A2AC2"/>
    <w:rsid w:val="00735EE2"/>
    <w:rsid w:val="00751947"/>
    <w:rsid w:val="00755885"/>
    <w:rsid w:val="007C103D"/>
    <w:rsid w:val="007D5F9D"/>
    <w:rsid w:val="00876492"/>
    <w:rsid w:val="0087737A"/>
    <w:rsid w:val="008B4D88"/>
    <w:rsid w:val="008F02B5"/>
    <w:rsid w:val="00911545"/>
    <w:rsid w:val="00980971"/>
    <w:rsid w:val="009B3834"/>
    <w:rsid w:val="00A6477C"/>
    <w:rsid w:val="00B1483F"/>
    <w:rsid w:val="00B402F1"/>
    <w:rsid w:val="00B561F2"/>
    <w:rsid w:val="00CA25E7"/>
    <w:rsid w:val="00CC5ED2"/>
    <w:rsid w:val="00DA08A7"/>
    <w:rsid w:val="00E3200A"/>
    <w:rsid w:val="00E83B28"/>
    <w:rsid w:val="00EC524C"/>
    <w:rsid w:val="00F45CA4"/>
    <w:rsid w:val="00FA0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DA817-DA8B-473C-B8CE-17134A7D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0C2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020C20"/>
    <w:pPr>
      <w:widowControl w:val="0"/>
      <w:ind w:left="112"/>
      <w:outlineLvl w:val="0"/>
    </w:pPr>
    <w:rPr>
      <w:rFonts w:cstheme="minorBid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20C20"/>
    <w:pPr>
      <w:tabs>
        <w:tab w:val="center" w:pos="4819"/>
        <w:tab w:val="right" w:pos="9638"/>
      </w:tabs>
    </w:pPr>
  </w:style>
  <w:style w:type="character" w:customStyle="1" w:styleId="IntestazioneCarattere">
    <w:name w:val="Intestazione Carattere"/>
    <w:basedOn w:val="Carpredefinitoparagrafo"/>
    <w:link w:val="Intestazione"/>
    <w:rsid w:val="00020C20"/>
    <w:rPr>
      <w:rFonts w:ascii="Times New Roman" w:eastAsia="Times New Roman" w:hAnsi="Times New Roman" w:cs="Times New Roman"/>
      <w:sz w:val="20"/>
      <w:szCs w:val="20"/>
      <w:lang w:eastAsia="it-IT"/>
    </w:rPr>
  </w:style>
  <w:style w:type="paragraph" w:styleId="Pidipagina">
    <w:name w:val="footer"/>
    <w:basedOn w:val="Normale"/>
    <w:link w:val="PidipaginaCarattere"/>
    <w:rsid w:val="00020C20"/>
    <w:pPr>
      <w:tabs>
        <w:tab w:val="center" w:pos="4819"/>
        <w:tab w:val="right" w:pos="9638"/>
      </w:tabs>
    </w:pPr>
  </w:style>
  <w:style w:type="character" w:customStyle="1" w:styleId="PidipaginaCarattere">
    <w:name w:val="Piè di pagina Carattere"/>
    <w:basedOn w:val="Carpredefinitoparagrafo"/>
    <w:link w:val="Pidipagina"/>
    <w:rsid w:val="00020C20"/>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20C20"/>
    <w:pPr>
      <w:spacing w:after="120" w:line="480" w:lineRule="auto"/>
      <w:ind w:left="283"/>
    </w:pPr>
  </w:style>
  <w:style w:type="character" w:customStyle="1" w:styleId="Rientrocorpodeltesto2Carattere">
    <w:name w:val="Rientro corpo del testo 2 Carattere"/>
    <w:basedOn w:val="Carpredefinitoparagrafo"/>
    <w:link w:val="Rientrocorpodeltesto2"/>
    <w:rsid w:val="00020C20"/>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020C20"/>
    <w:pPr>
      <w:spacing w:after="120"/>
    </w:pPr>
  </w:style>
  <w:style w:type="character" w:customStyle="1" w:styleId="CorpotestoCarattere">
    <w:name w:val="Corpo testo Carattere"/>
    <w:basedOn w:val="Carpredefinitoparagrafo"/>
    <w:link w:val="Corpotesto"/>
    <w:uiPriority w:val="99"/>
    <w:rsid w:val="00020C20"/>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1"/>
    <w:rsid w:val="00020C20"/>
    <w:rPr>
      <w:rFonts w:ascii="Times New Roman" w:eastAsia="Times New Roman" w:hAnsi="Times New Roman"/>
      <w:b/>
      <w:bCs/>
      <w:lang w:val="en-US"/>
    </w:rPr>
  </w:style>
  <w:style w:type="paragraph" w:styleId="Paragrafoelenco">
    <w:name w:val="List Paragraph"/>
    <w:basedOn w:val="Normale"/>
    <w:uiPriority w:val="34"/>
    <w:qFormat/>
    <w:rsid w:val="00020C20"/>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020C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20C20"/>
    <w:pPr>
      <w:widowControl w:val="0"/>
    </w:pPr>
    <w:rPr>
      <w:rFonts w:asciiTheme="minorHAnsi" w:eastAsiaTheme="minorHAnsi" w:hAnsiTheme="minorHAnsi" w:cstheme="minorBidi"/>
      <w:sz w:val="22"/>
      <w:szCs w:val="22"/>
      <w:lang w:val="en-US" w:eastAsia="en-US"/>
    </w:rPr>
  </w:style>
  <w:style w:type="paragraph" w:customStyle="1" w:styleId="Default">
    <w:name w:val="Default"/>
    <w:rsid w:val="00020C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e"/>
    <w:rsid w:val="007D5F9D"/>
    <w:pPr>
      <w:overflowPunct w:val="0"/>
      <w:autoSpaceDE w:val="0"/>
      <w:autoSpaceDN w:val="0"/>
      <w:adjustRightInd w:val="0"/>
      <w:jc w:val="both"/>
      <w:textAlignment w:val="baseline"/>
    </w:pPr>
    <w:rPr>
      <w:sz w:val="24"/>
    </w:rPr>
  </w:style>
  <w:style w:type="paragraph" w:styleId="Sottotitolo">
    <w:name w:val="Subtitle"/>
    <w:basedOn w:val="Normale"/>
    <w:link w:val="SottotitoloCarattere"/>
    <w:qFormat/>
    <w:rsid w:val="007D5F9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pPr>
    <w:rPr>
      <w:b/>
      <w:sz w:val="32"/>
    </w:rPr>
  </w:style>
  <w:style w:type="character" w:customStyle="1" w:styleId="SottotitoloCarattere">
    <w:name w:val="Sottotitolo Carattere"/>
    <w:basedOn w:val="Carpredefinitoparagrafo"/>
    <w:link w:val="Sottotitolo"/>
    <w:rsid w:val="007D5F9D"/>
    <w:rPr>
      <w:rFonts w:ascii="Times New Roman" w:eastAsia="Times New Roman" w:hAnsi="Times New Roman" w:cs="Times New Roman"/>
      <w:b/>
      <w:sz w:val="32"/>
      <w:szCs w:val="20"/>
      <w:shd w:val="pct20" w:color="auto" w:fill="auto"/>
      <w:lang w:eastAsia="it-IT"/>
    </w:rPr>
  </w:style>
  <w:style w:type="paragraph" w:styleId="Rientrocorpodeltesto">
    <w:name w:val="Body Text Indent"/>
    <w:basedOn w:val="Normale"/>
    <w:link w:val="RientrocorpodeltestoCarattere"/>
    <w:uiPriority w:val="99"/>
    <w:semiHidden/>
    <w:unhideWhenUsed/>
    <w:rsid w:val="00DA08A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A08A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974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7497"/>
    <w:rPr>
      <w:rFonts w:ascii="Segoe UI" w:eastAsia="Times New Roman" w:hAnsi="Segoe UI" w:cs="Segoe UI"/>
      <w:sz w:val="18"/>
      <w:szCs w:val="18"/>
      <w:lang w:eastAsia="it-IT"/>
    </w:rPr>
  </w:style>
  <w:style w:type="character" w:styleId="Collegamentoipertestuale">
    <w:name w:val="Hyperlink"/>
    <w:uiPriority w:val="99"/>
    <w:unhideWhenUsed/>
    <w:rsid w:val="00543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2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lstaff@smd.dife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talstaff@postacert.difesa.it" TargetMode="External"/><Relationship Id="rId14"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9180EAC22BE4684AF9CF161374562" ma:contentTypeVersion="3" ma:contentTypeDescription="Creare un nuovo documento." ma:contentTypeScope="" ma:versionID="2bf5c8551a5cf6070808addb6466d62b">
  <xsd:schema xmlns:xsd="http://www.w3.org/2001/XMLSchema" xmlns:xs="http://www.w3.org/2001/XMLSchema" xmlns:p="http://schemas.microsoft.com/office/2006/metadata/properties" xmlns:ns1="http://schemas.microsoft.com/sharepoint/v3" xmlns:ns2="dbce6c6b-321f-44f1-ab99-aa276dabf9a2" targetNamespace="http://schemas.microsoft.com/office/2006/metadata/properties" ma:root="true" ma:fieldsID="29928173700c67ab2454074c28b2ad74" ns1:_="" ns2:_="">
    <xsd:import namespace="http://schemas.microsoft.com/sharepoint/v3"/>
    <xsd:import namespace="dbce6c6b-321f-44f1-ab99-aa276dabf9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e6c6b-321f-44f1-ab99-aa276dabf9a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09773F-CF8B-4557-93CC-54C1CF8A62BE}"/>
</file>

<file path=customXml/itemProps2.xml><?xml version="1.0" encoding="utf-8"?>
<ds:datastoreItem xmlns:ds="http://schemas.openxmlformats.org/officeDocument/2006/customXml" ds:itemID="{C2244506-1B2E-4783-A711-3B8DD226C29C}"/>
</file>

<file path=customXml/itemProps3.xml><?xml version="1.0" encoding="utf-8"?>
<ds:datastoreItem xmlns:ds="http://schemas.openxmlformats.org/officeDocument/2006/customXml" ds:itemID="{471508BD-4EB8-4152-BC79-B6A20783B67D}"/>
</file>

<file path=docProps/app.xml><?xml version="1.0" encoding="utf-8"?>
<Properties xmlns="http://schemas.openxmlformats.org/officeDocument/2006/extended-properties" xmlns:vt="http://schemas.openxmlformats.org/officeDocument/2006/docPropsVTypes">
  <Template>Normal</Template>
  <TotalTime>3</TotalTime>
  <Pages>4</Pages>
  <Words>1187</Words>
  <Characters>6767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Marina Militare</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D'Arco Gennaro - 2.CAPO SC. QUAL. SPEC.</dc:creator>
  <cp:keywords/>
  <dc:description/>
  <cp:lastModifiedBy>Bocci, Ten.Col. Emanuele - SMD-ISNATO</cp:lastModifiedBy>
  <cp:revision>5</cp:revision>
  <cp:lastPrinted>2022-08-22T14:39:00Z</cp:lastPrinted>
  <dcterms:created xsi:type="dcterms:W3CDTF">2023-07-17T15:04:00Z</dcterms:created>
  <dcterms:modified xsi:type="dcterms:W3CDTF">2023-07-18T07:56:00Z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0x010100C3A9180EAC22BE4684AF9CF161374562</vt:lpwstr>
  </property>
</Properties>
</file>