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6EBB" w14:textId="77777777" w:rsidR="00907254" w:rsidRPr="00907254" w:rsidRDefault="00907254" w:rsidP="00907254">
      <w:pPr>
        <w:tabs>
          <w:tab w:val="num" w:pos="851"/>
        </w:tabs>
        <w:spacing w:before="120" w:line="360" w:lineRule="auto"/>
        <w:jc w:val="both"/>
        <w:rPr>
          <w:rFonts w:ascii="Times New Roman" w:hAnsi="Times New Roman"/>
          <w:szCs w:val="24"/>
        </w:rPr>
      </w:pPr>
      <w:bookmarkStart w:id="0" w:name="_GoBack"/>
      <w:bookmarkEnd w:id="0"/>
      <w:r w:rsidRPr="00907254">
        <w:rPr>
          <w:rFonts w:ascii="Times New Roman" w:hAnsi="Times New Roman"/>
          <w:b/>
          <w:szCs w:val="24"/>
          <w:u w:val="single"/>
        </w:rPr>
        <w:t>Regime ordinario: le disposizioni applicabili alle Forze armate e all’Arma dei carabinieri, a partire dalla completa digitalizzazione della documentazione caratteristica, a livello interforze (</w:t>
      </w:r>
      <w:r w:rsidRPr="00907254">
        <w:rPr>
          <w:rFonts w:ascii="Times New Roman" w:hAnsi="Times New Roman"/>
          <w:b/>
          <w:i/>
          <w:szCs w:val="24"/>
          <w:u w:val="single"/>
        </w:rPr>
        <w:t>il cui termine iniziale di vigenza, verrà stabilito con lo stesso provvedimento menzionato al</w:t>
      </w:r>
      <w:r w:rsidR="00C61977">
        <w:rPr>
          <w:rFonts w:ascii="Times New Roman" w:hAnsi="Times New Roman"/>
          <w:b/>
          <w:i/>
          <w:szCs w:val="24"/>
          <w:u w:val="single"/>
        </w:rPr>
        <w:t xml:space="preserve"> cap. VI, par. 4, lettera b delle Istruzioni sui documenti caratteristici del personale delle Forze armate e dell’Arma dei carabinieri</w:t>
      </w:r>
      <w:r w:rsidRPr="00907254">
        <w:rPr>
          <w:rFonts w:ascii="Times New Roman" w:hAnsi="Times New Roman"/>
          <w:b/>
          <w:i/>
          <w:szCs w:val="24"/>
          <w:u w:val="single"/>
        </w:rPr>
        <w:t>.)</w:t>
      </w:r>
      <w:r w:rsidRPr="00907254">
        <w:rPr>
          <w:rFonts w:ascii="Times New Roman" w:hAnsi="Times New Roman"/>
          <w:b/>
          <w:szCs w:val="24"/>
        </w:rPr>
        <w:t>.</w:t>
      </w:r>
      <w:r w:rsidRPr="00907254">
        <w:rPr>
          <w:rFonts w:ascii="Times New Roman" w:hAnsi="Times New Roman"/>
          <w:b/>
          <w:szCs w:val="24"/>
          <w:u w:val="single"/>
        </w:rPr>
        <w:t xml:space="preserve">   </w:t>
      </w:r>
    </w:p>
    <w:p w14:paraId="393D6EBC" w14:textId="77777777" w:rsidR="00772806" w:rsidRDefault="00907254" w:rsidP="00C61977">
      <w:pPr>
        <w:numPr>
          <w:ilvl w:val="0"/>
          <w:numId w:val="2"/>
        </w:numPr>
        <w:tabs>
          <w:tab w:val="left" w:pos="426"/>
        </w:tabs>
        <w:spacing w:before="60" w:line="360" w:lineRule="auto"/>
        <w:ind w:left="426" w:hanging="426"/>
        <w:jc w:val="both"/>
        <w:rPr>
          <w:rFonts w:ascii="Times New Roman" w:hAnsi="Times New Roman"/>
          <w:szCs w:val="24"/>
        </w:rPr>
      </w:pPr>
      <w:r w:rsidRPr="00772806">
        <w:rPr>
          <w:rFonts w:ascii="Times New Roman" w:hAnsi="Times New Roman"/>
          <w:szCs w:val="24"/>
        </w:rPr>
        <w:t>Con la completa realizzazione del progetto di digitalizzazione dei documenti caratteristici, si perverrà ad un sistema gestionale unico e integrato (</w:t>
      </w:r>
      <w:r w:rsidRPr="00772806">
        <w:rPr>
          <w:rFonts w:ascii="Times New Roman" w:hAnsi="Times New Roman"/>
          <w:i/>
          <w:szCs w:val="24"/>
        </w:rPr>
        <w:t>il quale, oltre a consentire la compilazione nativa digitale dei documenti valutativi, garantirà anche l’archiviazione degli stessi nel medesimo formato - nativo digitale – e la successiva integrazione di questi ultimi con i documenti dematerializzati – nativi analogici - all’interno del libretto/fascicolo personale digitale unico,</w:t>
      </w:r>
      <w:r w:rsidRPr="00772806">
        <w:rPr>
          <w:rFonts w:ascii="Times New Roman" w:hAnsi="Times New Roman"/>
          <w:i/>
          <w:color w:val="FF0000"/>
          <w:szCs w:val="24"/>
        </w:rPr>
        <w:t xml:space="preserve"> </w:t>
      </w:r>
      <w:r w:rsidRPr="00772806">
        <w:rPr>
          <w:rFonts w:ascii="Times New Roman" w:hAnsi="Times New Roman"/>
          <w:i/>
          <w:szCs w:val="24"/>
        </w:rPr>
        <w:t xml:space="preserve">secondo le modalità organizzative e procedurali </w:t>
      </w:r>
      <w:r w:rsidRPr="00772806">
        <w:rPr>
          <w:rFonts w:ascii="Times New Roman" w:hAnsi="Times New Roman"/>
          <w:i/>
          <w:szCs w:val="24"/>
          <w:u w:val="single"/>
        </w:rPr>
        <w:t xml:space="preserve">che saranno stabilite con la determinazione menzionata </w:t>
      </w:r>
      <w:r w:rsidR="00496B29" w:rsidRPr="00772806">
        <w:rPr>
          <w:rFonts w:ascii="Times New Roman" w:hAnsi="Times New Roman"/>
          <w:i/>
          <w:szCs w:val="24"/>
          <w:u w:val="single"/>
        </w:rPr>
        <w:t xml:space="preserve"> al </w:t>
      </w:r>
      <w:r w:rsidR="00772806" w:rsidRPr="00772806">
        <w:rPr>
          <w:rFonts w:ascii="Times New Roman" w:hAnsi="Times New Roman"/>
          <w:i/>
          <w:szCs w:val="24"/>
          <w:u w:val="single"/>
        </w:rPr>
        <w:t>cap. VI, par. 4, lettera b</w:t>
      </w:r>
      <w:r w:rsidRPr="00772806">
        <w:rPr>
          <w:rFonts w:ascii="Times New Roman" w:hAnsi="Times New Roman"/>
          <w:szCs w:val="24"/>
        </w:rPr>
        <w:t xml:space="preserve">). </w:t>
      </w:r>
    </w:p>
    <w:p w14:paraId="393D6EBD" w14:textId="77777777" w:rsidR="00907254" w:rsidRPr="00772806" w:rsidRDefault="00907254" w:rsidP="00772806">
      <w:pPr>
        <w:tabs>
          <w:tab w:val="left" w:pos="426"/>
        </w:tabs>
        <w:spacing w:before="60" w:line="360" w:lineRule="auto"/>
        <w:ind w:left="426"/>
        <w:jc w:val="both"/>
        <w:rPr>
          <w:rFonts w:ascii="Times New Roman" w:hAnsi="Times New Roman"/>
          <w:szCs w:val="24"/>
        </w:rPr>
      </w:pPr>
      <w:r w:rsidRPr="00772806">
        <w:rPr>
          <w:rFonts w:ascii="Times New Roman" w:hAnsi="Times New Roman"/>
          <w:szCs w:val="24"/>
        </w:rPr>
        <w:t>I citati documenti valutativi (</w:t>
      </w:r>
      <w:r w:rsidRPr="00772806">
        <w:rPr>
          <w:rFonts w:ascii="Times New Roman" w:hAnsi="Times New Roman"/>
          <w:i/>
          <w:szCs w:val="24"/>
        </w:rPr>
        <w:t>in formato digitale</w:t>
      </w:r>
      <w:r w:rsidRPr="00772806">
        <w:rPr>
          <w:rFonts w:ascii="Times New Roman" w:hAnsi="Times New Roman"/>
          <w:szCs w:val="24"/>
        </w:rPr>
        <w:t>), unitamente al Documento unico matricolare informatizzato (</w:t>
      </w:r>
      <w:r w:rsidRPr="00772806">
        <w:rPr>
          <w:rFonts w:ascii="Times New Roman" w:hAnsi="Times New Roman"/>
          <w:i/>
          <w:szCs w:val="24"/>
        </w:rPr>
        <w:t>come delineato dal suddetto D.M. 10 luglio 2019, in base al quale la Direzione generale per il personale militare sovrintende alle attività matricolari, che debbono svolgersi nell’ambito della generale cornice tracciata dallo stesso, e fondata principalmente sui concetti di documento unico matricolare e di utilizzo di formule comuni standardizzate, di cui al Formulario Unico Matricolare - FUM, ferma restando la discrezionalità tecnica attribuita alle singole Forze armate/Arma dei carabinieri</w:t>
      </w:r>
      <w:r w:rsidRPr="00772806">
        <w:rPr>
          <w:rFonts w:ascii="Times New Roman" w:hAnsi="Times New Roman"/>
          <w:szCs w:val="24"/>
        </w:rPr>
        <w:t>), andranno a costituire la documentazione personale “digitalizzata”, indicata dall’articolo 1021 del COM.</w:t>
      </w:r>
    </w:p>
    <w:p w14:paraId="393D6EBE" w14:textId="77777777" w:rsidR="00907254" w:rsidRPr="00907254" w:rsidRDefault="00907254" w:rsidP="00E32DD1">
      <w:pPr>
        <w:numPr>
          <w:ilvl w:val="0"/>
          <w:numId w:val="2"/>
        </w:numPr>
        <w:tabs>
          <w:tab w:val="left" w:pos="426"/>
        </w:tabs>
        <w:spacing w:before="60" w:line="360" w:lineRule="auto"/>
        <w:ind w:left="426" w:hanging="426"/>
        <w:jc w:val="both"/>
        <w:rPr>
          <w:rFonts w:ascii="Times New Roman" w:hAnsi="Times New Roman"/>
          <w:szCs w:val="24"/>
        </w:rPr>
      </w:pPr>
      <w:r w:rsidRPr="00907254">
        <w:rPr>
          <w:rFonts w:ascii="Times New Roman" w:hAnsi="Times New Roman"/>
          <w:szCs w:val="24"/>
        </w:rPr>
        <w:t xml:space="preserve">Conseguentemente, </w:t>
      </w:r>
      <w:r w:rsidRPr="00907254">
        <w:rPr>
          <w:rFonts w:ascii="Times New Roman" w:hAnsi="Times New Roman"/>
          <w:szCs w:val="24"/>
          <w:u w:val="single"/>
        </w:rPr>
        <w:t>le disposizioni tecniche contenute nelle presenti Istruzioni</w:t>
      </w:r>
      <w:r w:rsidRPr="00907254">
        <w:rPr>
          <w:rFonts w:ascii="Times New Roman" w:hAnsi="Times New Roman"/>
          <w:szCs w:val="24"/>
        </w:rPr>
        <w:t xml:space="preserve"> (</w:t>
      </w:r>
      <w:r w:rsidRPr="00907254">
        <w:rPr>
          <w:rFonts w:ascii="Times New Roman" w:hAnsi="Times New Roman"/>
          <w:i/>
          <w:szCs w:val="24"/>
        </w:rPr>
        <w:t xml:space="preserve">ed in </w:t>
      </w:r>
      <w:r w:rsidRPr="00907254">
        <w:rPr>
          <w:rFonts w:ascii="Times New Roman" w:hAnsi="Times New Roman"/>
          <w:i/>
          <w:szCs w:val="24"/>
          <w:u w:val="single"/>
        </w:rPr>
        <w:t xml:space="preserve">particolare quelle di seguito riportate di cui al </w:t>
      </w:r>
      <w:r w:rsidR="00E32DD1">
        <w:rPr>
          <w:rFonts w:ascii="Times New Roman" w:hAnsi="Times New Roman"/>
          <w:i/>
          <w:szCs w:val="24"/>
          <w:u w:val="single"/>
        </w:rPr>
        <w:t>presente annesso</w:t>
      </w:r>
      <w:r w:rsidRPr="00907254">
        <w:rPr>
          <w:rFonts w:ascii="Times New Roman" w:hAnsi="Times New Roman"/>
          <w:i/>
          <w:szCs w:val="24"/>
          <w:u w:val="single"/>
        </w:rPr>
        <w:t>, ad eccezione di quelle compendiate al</w:t>
      </w:r>
      <w:r w:rsidR="00E32DD1">
        <w:rPr>
          <w:rFonts w:ascii="Times New Roman" w:hAnsi="Times New Roman"/>
          <w:i/>
          <w:szCs w:val="24"/>
          <w:u w:val="single"/>
        </w:rPr>
        <w:t xml:space="preserve"> cap. VI, par. 4, lett. b</w:t>
      </w:r>
      <w:r w:rsidRPr="00907254">
        <w:rPr>
          <w:rFonts w:ascii="Times New Roman" w:hAnsi="Times New Roman"/>
          <w:szCs w:val="24"/>
        </w:rPr>
        <w:t>), unitamente alle norme in materia di  documentazione personale (</w:t>
      </w:r>
      <w:r w:rsidRPr="00907254">
        <w:rPr>
          <w:rFonts w:ascii="Times New Roman" w:hAnsi="Times New Roman"/>
          <w:i/>
          <w:szCs w:val="24"/>
        </w:rPr>
        <w:t>caratteristica e matricolare</w:t>
      </w:r>
      <w:r w:rsidRPr="00907254">
        <w:rPr>
          <w:rFonts w:ascii="Times New Roman" w:hAnsi="Times New Roman"/>
          <w:szCs w:val="24"/>
        </w:rPr>
        <w:t>) contenute nel COM e nel TUOM, oltre che alle disposizioni di cui al su citato decreto del Ministro della difesa 10 luglio 2019 (</w:t>
      </w:r>
      <w:r w:rsidRPr="00907254">
        <w:rPr>
          <w:rFonts w:ascii="Times New Roman" w:hAnsi="Times New Roman"/>
          <w:i/>
          <w:szCs w:val="24"/>
        </w:rPr>
        <w:t>per il settore del servizio matricolare</w:t>
      </w:r>
      <w:r w:rsidRPr="00907254">
        <w:rPr>
          <w:rFonts w:ascii="Times New Roman" w:hAnsi="Times New Roman"/>
          <w:szCs w:val="24"/>
        </w:rPr>
        <w:t xml:space="preserve">), </w:t>
      </w:r>
      <w:r w:rsidRPr="00907254">
        <w:rPr>
          <w:rFonts w:ascii="Times New Roman" w:hAnsi="Times New Roman"/>
          <w:szCs w:val="24"/>
          <w:u w:val="single"/>
        </w:rPr>
        <w:t>si applicheranno a tutto il personale delle Forze armate e dell’Arma dei carabinieri</w:t>
      </w:r>
      <w:r w:rsidRPr="00907254">
        <w:rPr>
          <w:rFonts w:ascii="Times New Roman" w:hAnsi="Times New Roman"/>
          <w:szCs w:val="24"/>
        </w:rPr>
        <w:t xml:space="preserve">. Pertanto: </w:t>
      </w:r>
    </w:p>
    <w:p w14:paraId="393D6EBF" w14:textId="77777777" w:rsidR="00907254" w:rsidRPr="00907254" w:rsidRDefault="00907254" w:rsidP="002C21C1">
      <w:pPr>
        <w:numPr>
          <w:ilvl w:val="0"/>
          <w:numId w:val="4"/>
        </w:numPr>
        <w:tabs>
          <w:tab w:val="left" w:pos="851"/>
          <w:tab w:val="left" w:pos="1843"/>
        </w:tabs>
        <w:spacing w:line="360" w:lineRule="auto"/>
        <w:ind w:left="851" w:hanging="425"/>
        <w:jc w:val="both"/>
        <w:rPr>
          <w:rFonts w:ascii="Times New Roman" w:hAnsi="Times New Roman"/>
          <w:szCs w:val="24"/>
        </w:rPr>
      </w:pPr>
      <w:r w:rsidRPr="00907254">
        <w:rPr>
          <w:rFonts w:ascii="Times New Roman" w:hAnsi="Times New Roman"/>
          <w:szCs w:val="24"/>
        </w:rPr>
        <w:t xml:space="preserve">le </w:t>
      </w:r>
      <w:r w:rsidRPr="00907254">
        <w:rPr>
          <w:rFonts w:ascii="Times New Roman" w:hAnsi="Times New Roman"/>
          <w:szCs w:val="24"/>
          <w:u w:val="single"/>
        </w:rPr>
        <w:t>disposizioni contenute nell’“Appendice” alle Istruzioni</w:t>
      </w:r>
      <w:r w:rsidRPr="00907254">
        <w:rPr>
          <w:rFonts w:ascii="Times New Roman" w:hAnsi="Times New Roman"/>
          <w:szCs w:val="24"/>
        </w:rPr>
        <w:t xml:space="preserve">, approvate con decreto ministeriale 18 gennaio 1966, in materia di impianto, aggiornamento, gestione e custodia del libretto personale, oramai desuete, oltre che incompatibili con l’attuale quadro normativo e con il citato D.M. in data 10 luglio 2019, </w:t>
      </w:r>
      <w:r w:rsidRPr="00907254">
        <w:rPr>
          <w:rFonts w:ascii="Times New Roman" w:hAnsi="Times New Roman"/>
          <w:szCs w:val="24"/>
          <w:u w:val="single"/>
        </w:rPr>
        <w:t>saranno da intendersi abrogate</w:t>
      </w:r>
      <w:r w:rsidRPr="00907254">
        <w:rPr>
          <w:rFonts w:ascii="Times New Roman" w:hAnsi="Times New Roman"/>
          <w:szCs w:val="24"/>
        </w:rPr>
        <w:t xml:space="preserve"> (</w:t>
      </w:r>
      <w:r w:rsidRPr="00907254">
        <w:rPr>
          <w:rFonts w:ascii="Times New Roman" w:hAnsi="Times New Roman"/>
          <w:i/>
          <w:szCs w:val="24"/>
        </w:rPr>
        <w:t xml:space="preserve">a partire dal </w:t>
      </w:r>
      <w:r w:rsidR="00E32DD1">
        <w:rPr>
          <w:rFonts w:ascii="Times New Roman" w:hAnsi="Times New Roman"/>
          <w:i/>
          <w:szCs w:val="24"/>
        </w:rPr>
        <w:t xml:space="preserve">citato </w:t>
      </w:r>
      <w:r w:rsidRPr="00907254">
        <w:rPr>
          <w:rFonts w:ascii="Times New Roman" w:hAnsi="Times New Roman"/>
          <w:i/>
          <w:szCs w:val="24"/>
        </w:rPr>
        <w:t>termine iniziale di vigenza delle nuove disposizioni - contenute nel</w:t>
      </w:r>
      <w:r w:rsidR="00E32DD1">
        <w:rPr>
          <w:rFonts w:ascii="Times New Roman" w:hAnsi="Times New Roman"/>
          <w:i/>
          <w:szCs w:val="24"/>
        </w:rPr>
        <w:t xml:space="preserve"> presente cap. VI, par. 4, lettera b</w:t>
      </w:r>
      <w:r w:rsidRPr="00907254">
        <w:rPr>
          <w:rFonts w:ascii="Times New Roman" w:hAnsi="Times New Roman"/>
          <w:i/>
          <w:szCs w:val="24"/>
        </w:rPr>
        <w:t xml:space="preserve"> - il quale verrà  stabilito, come detto, con successiva ed apposita determinazione </w:t>
      </w:r>
      <w:r w:rsidRPr="00907254">
        <w:rPr>
          <w:rFonts w:ascii="Times New Roman" w:hAnsi="Times New Roman"/>
          <w:i/>
          <w:szCs w:val="24"/>
        </w:rPr>
        <w:lastRenderedPageBreak/>
        <w:t>congiunta dello Stato maggiore della difesa e della Direzione generale per il personale militare, sentiti  gli Stati maggiori di Forza armata e il Comando generale dell'Arma dei carabinieri</w:t>
      </w:r>
      <w:r w:rsidRPr="00907254">
        <w:rPr>
          <w:rFonts w:ascii="Times New Roman" w:hAnsi="Times New Roman"/>
          <w:szCs w:val="24"/>
        </w:rPr>
        <w:t>);</w:t>
      </w:r>
    </w:p>
    <w:p w14:paraId="393D6EC0" w14:textId="77777777" w:rsidR="00907254" w:rsidRPr="007F4697" w:rsidRDefault="00907254" w:rsidP="007F4697">
      <w:pPr>
        <w:numPr>
          <w:ilvl w:val="0"/>
          <w:numId w:val="4"/>
        </w:numPr>
        <w:tabs>
          <w:tab w:val="left" w:pos="851"/>
          <w:tab w:val="left" w:pos="1843"/>
        </w:tabs>
        <w:spacing w:line="360" w:lineRule="auto"/>
        <w:ind w:left="851" w:hanging="425"/>
        <w:jc w:val="both"/>
        <w:rPr>
          <w:rFonts w:ascii="Times New Roman" w:hAnsi="Times New Roman"/>
          <w:szCs w:val="24"/>
        </w:rPr>
      </w:pPr>
      <w:r w:rsidRPr="006B4437">
        <w:rPr>
          <w:rFonts w:ascii="Times New Roman" w:hAnsi="Times New Roman"/>
          <w:szCs w:val="24"/>
        </w:rPr>
        <w:t>tutte le restanti disposizioni di natura non regolamentare, le circolari e le direttive tecniche, vigenti in materia, continueranno a trovare applicazione, esclusivamente in quanto compatibili e non in contrasto</w:t>
      </w:r>
      <w:r w:rsidRPr="00907254">
        <w:rPr>
          <w:rFonts w:ascii="Times New Roman" w:hAnsi="Times New Roman"/>
          <w:szCs w:val="24"/>
        </w:rPr>
        <w:t>, con le prescrizioni contenute nelle presenti Istruzioni, e sino alla loro eventuale sostituzione/abrogazione.</w:t>
      </w:r>
    </w:p>
    <w:p w14:paraId="393D6EC1" w14:textId="77777777" w:rsidR="00907254" w:rsidRPr="00907254" w:rsidRDefault="00907254" w:rsidP="00C61977">
      <w:pPr>
        <w:numPr>
          <w:ilvl w:val="0"/>
          <w:numId w:val="2"/>
        </w:numPr>
        <w:tabs>
          <w:tab w:val="left" w:pos="426"/>
        </w:tabs>
        <w:spacing w:before="60" w:line="360" w:lineRule="auto"/>
        <w:ind w:left="426" w:hanging="426"/>
        <w:jc w:val="both"/>
        <w:rPr>
          <w:rFonts w:ascii="Times New Roman" w:hAnsi="Times New Roman"/>
          <w:szCs w:val="24"/>
        </w:rPr>
      </w:pPr>
      <w:r w:rsidRPr="00907254">
        <w:rPr>
          <w:rFonts w:ascii="Times New Roman" w:hAnsi="Times New Roman"/>
          <w:szCs w:val="24"/>
          <w:u w:val="single"/>
        </w:rPr>
        <w:t>Disciplina tecnica di dettaglio</w:t>
      </w:r>
      <w:r w:rsidRPr="00907254">
        <w:rPr>
          <w:rFonts w:ascii="Times New Roman" w:hAnsi="Times New Roman"/>
          <w:szCs w:val="24"/>
        </w:rPr>
        <w:t>:</w:t>
      </w:r>
    </w:p>
    <w:p w14:paraId="393D6EC2" w14:textId="77777777" w:rsidR="00907254" w:rsidRPr="00907254" w:rsidRDefault="00907254" w:rsidP="006B4437">
      <w:pPr>
        <w:numPr>
          <w:ilvl w:val="0"/>
          <w:numId w:val="3"/>
        </w:numPr>
        <w:tabs>
          <w:tab w:val="clear" w:pos="3600"/>
          <w:tab w:val="left" w:pos="851"/>
          <w:tab w:val="num" w:pos="1985"/>
        </w:tabs>
        <w:spacing w:line="360" w:lineRule="auto"/>
        <w:ind w:left="426" w:firstLine="0"/>
        <w:jc w:val="both"/>
        <w:rPr>
          <w:rFonts w:ascii="Times New Roman" w:hAnsi="Times New Roman"/>
          <w:szCs w:val="24"/>
        </w:rPr>
      </w:pPr>
      <w:r w:rsidRPr="00907254">
        <w:rPr>
          <w:rFonts w:ascii="Times New Roman" w:hAnsi="Times New Roman"/>
          <w:szCs w:val="24"/>
          <w:u w:val="single"/>
        </w:rPr>
        <w:t>Struttura del fascicolo personale “digitalizzato”:</w:t>
      </w:r>
    </w:p>
    <w:p w14:paraId="393D6EC3" w14:textId="77777777" w:rsidR="00907254" w:rsidRPr="00907254" w:rsidRDefault="00907254" w:rsidP="00907254">
      <w:pPr>
        <w:numPr>
          <w:ilvl w:val="0"/>
          <w:numId w:val="5"/>
        </w:numPr>
        <w:tabs>
          <w:tab w:val="left" w:pos="993"/>
          <w:tab w:val="left" w:pos="2268"/>
        </w:tabs>
        <w:spacing w:line="360" w:lineRule="auto"/>
        <w:ind w:left="1276" w:hanging="283"/>
        <w:jc w:val="both"/>
        <w:rPr>
          <w:rFonts w:ascii="Times New Roman" w:hAnsi="Times New Roman"/>
          <w:szCs w:val="24"/>
        </w:rPr>
      </w:pPr>
      <w:r w:rsidRPr="00907254">
        <w:rPr>
          <w:rFonts w:ascii="Times New Roman" w:hAnsi="Times New Roman"/>
          <w:szCs w:val="24"/>
        </w:rPr>
        <w:t>la documentazione personale in formato digitale, d’ora in avanti “</w:t>
      </w:r>
      <w:r w:rsidRPr="00907254">
        <w:rPr>
          <w:rFonts w:ascii="Times New Roman" w:hAnsi="Times New Roman"/>
          <w:szCs w:val="24"/>
          <w:u w:val="single"/>
        </w:rPr>
        <w:t>fascicolo personale</w:t>
      </w:r>
      <w:r w:rsidRPr="00907254">
        <w:rPr>
          <w:rFonts w:ascii="Times New Roman" w:hAnsi="Times New Roman"/>
          <w:szCs w:val="24"/>
        </w:rPr>
        <w:t xml:space="preserve">”, previsto per ciascuna categoria in cui è inquadrato il personale delle Forze armate e dell’Arma dei carabinieri, a norma dell’articolo 1021 del COM, si compone di </w:t>
      </w:r>
      <w:r w:rsidRPr="00907254">
        <w:rPr>
          <w:rFonts w:ascii="Times New Roman" w:hAnsi="Times New Roman"/>
          <w:szCs w:val="24"/>
          <w:u w:val="single"/>
        </w:rPr>
        <w:t>due Parti</w:t>
      </w:r>
      <w:r w:rsidRPr="00907254">
        <w:rPr>
          <w:rFonts w:ascii="Times New Roman" w:hAnsi="Times New Roman"/>
          <w:szCs w:val="24"/>
        </w:rPr>
        <w:t>:</w:t>
      </w:r>
    </w:p>
    <w:p w14:paraId="393D6EC4" w14:textId="77777777" w:rsidR="00907254" w:rsidRPr="00907254" w:rsidRDefault="00907254" w:rsidP="00907254">
      <w:pPr>
        <w:numPr>
          <w:ilvl w:val="0"/>
          <w:numId w:val="6"/>
        </w:numPr>
        <w:tabs>
          <w:tab w:val="left" w:pos="993"/>
          <w:tab w:val="left" w:pos="2694"/>
        </w:tabs>
        <w:spacing w:line="360" w:lineRule="auto"/>
        <w:ind w:left="1701" w:hanging="425"/>
        <w:jc w:val="both"/>
        <w:rPr>
          <w:rFonts w:ascii="Times New Roman" w:hAnsi="Times New Roman"/>
          <w:szCs w:val="24"/>
        </w:rPr>
      </w:pPr>
      <w:r w:rsidRPr="00907254">
        <w:rPr>
          <w:rFonts w:ascii="Times New Roman" w:hAnsi="Times New Roman"/>
          <w:szCs w:val="24"/>
          <w:u w:val="single"/>
        </w:rPr>
        <w:t>Parte Prima</w:t>
      </w:r>
      <w:r w:rsidRPr="00907254">
        <w:rPr>
          <w:rFonts w:ascii="Times New Roman" w:hAnsi="Times New Roman"/>
          <w:szCs w:val="24"/>
        </w:rPr>
        <w:t>: costituita dal Documento Unico Matricolare, in formato digitale, secondo quanto previsto dal D.M. 10 luglio 2019 e dalle discendenti circolari tecnico-attuative della Direzione generale per il personale militare e delle Forze armate/Arma dei carabinieri;</w:t>
      </w:r>
    </w:p>
    <w:p w14:paraId="393D6EC5" w14:textId="77777777" w:rsidR="00907254" w:rsidRPr="00907254" w:rsidRDefault="00907254" w:rsidP="00907254">
      <w:pPr>
        <w:numPr>
          <w:ilvl w:val="0"/>
          <w:numId w:val="6"/>
        </w:numPr>
        <w:tabs>
          <w:tab w:val="left" w:pos="993"/>
          <w:tab w:val="left" w:pos="2694"/>
        </w:tabs>
        <w:spacing w:line="360" w:lineRule="auto"/>
        <w:ind w:left="1701" w:hanging="425"/>
        <w:jc w:val="both"/>
        <w:rPr>
          <w:rFonts w:ascii="Times New Roman" w:hAnsi="Times New Roman"/>
          <w:szCs w:val="24"/>
        </w:rPr>
      </w:pPr>
      <w:r w:rsidRPr="00907254">
        <w:rPr>
          <w:rFonts w:ascii="Times New Roman" w:hAnsi="Times New Roman"/>
          <w:szCs w:val="24"/>
          <w:u w:val="single"/>
        </w:rPr>
        <w:t>Parte Seconda</w:t>
      </w:r>
      <w:r w:rsidRPr="00907254">
        <w:rPr>
          <w:rFonts w:ascii="Times New Roman" w:hAnsi="Times New Roman"/>
          <w:szCs w:val="24"/>
        </w:rPr>
        <w:t>: costituita dalla raccolta, secondo ordine cronologico, dei documenti caratteristici in formato digitale;</w:t>
      </w:r>
    </w:p>
    <w:p w14:paraId="393D6EC6" w14:textId="77777777" w:rsidR="00907254" w:rsidRPr="00907254" w:rsidRDefault="00907254" w:rsidP="00907254">
      <w:pPr>
        <w:tabs>
          <w:tab w:val="left" w:pos="993"/>
          <w:tab w:val="left" w:pos="2694"/>
        </w:tabs>
        <w:spacing w:line="360" w:lineRule="auto"/>
        <w:ind w:left="426"/>
        <w:jc w:val="both"/>
        <w:rPr>
          <w:rFonts w:ascii="Times New Roman" w:hAnsi="Times New Roman"/>
          <w:szCs w:val="24"/>
        </w:rPr>
      </w:pPr>
      <w:r w:rsidRPr="00907254">
        <w:rPr>
          <w:rFonts w:ascii="Times New Roman" w:hAnsi="Times New Roman"/>
          <w:szCs w:val="24"/>
          <w:u w:val="single"/>
        </w:rPr>
        <w:t xml:space="preserve">Entrambe le parti sono custodite all’interno dei rispettivi sistemi informatici gestionali e vengono quindi aggregate in ragione dell’esigenza gestionale contingente;  </w:t>
      </w:r>
    </w:p>
    <w:p w14:paraId="393D6EC7" w14:textId="77777777" w:rsidR="00907254" w:rsidRPr="00907254" w:rsidRDefault="00907254" w:rsidP="00907254">
      <w:pPr>
        <w:numPr>
          <w:ilvl w:val="0"/>
          <w:numId w:val="5"/>
        </w:numPr>
        <w:tabs>
          <w:tab w:val="left" w:pos="993"/>
          <w:tab w:val="left" w:pos="2268"/>
        </w:tabs>
        <w:spacing w:line="360" w:lineRule="auto"/>
        <w:ind w:left="1276" w:hanging="283"/>
        <w:jc w:val="both"/>
        <w:rPr>
          <w:rFonts w:ascii="Times New Roman" w:hAnsi="Times New Roman"/>
          <w:szCs w:val="24"/>
        </w:rPr>
      </w:pPr>
      <w:r w:rsidRPr="00907254">
        <w:rPr>
          <w:rFonts w:ascii="Times New Roman" w:hAnsi="Times New Roman"/>
          <w:szCs w:val="24"/>
        </w:rPr>
        <w:t xml:space="preserve">le eventuali sanzioni disciplinari di corpo, irrogate nei confronti del personale appartenente alla categoria ufficiali, costituiranno oggetto di trascrizione matricolare, in ossequio a quanto previsto dal menzionato D.M., come opportunamente integrato dal Formulario Unificato Matricolare - FUM, diramato e aggiornato dalla Direzione generale per il personale militare (conseguentemente, la c.d. “parte III” del libretto personale degli ufficiali, dovrà intendersi abrogata). </w:t>
      </w:r>
    </w:p>
    <w:p w14:paraId="393D6EC8" w14:textId="77777777" w:rsidR="00907254" w:rsidRPr="00907254" w:rsidRDefault="00907254" w:rsidP="006B4437">
      <w:pPr>
        <w:numPr>
          <w:ilvl w:val="0"/>
          <w:numId w:val="3"/>
        </w:numPr>
        <w:tabs>
          <w:tab w:val="clear" w:pos="3600"/>
          <w:tab w:val="left" w:pos="851"/>
          <w:tab w:val="num" w:pos="1985"/>
        </w:tabs>
        <w:spacing w:line="360" w:lineRule="auto"/>
        <w:ind w:left="426" w:firstLine="0"/>
        <w:jc w:val="both"/>
        <w:rPr>
          <w:rFonts w:ascii="Times New Roman" w:hAnsi="Times New Roman"/>
          <w:szCs w:val="24"/>
        </w:rPr>
      </w:pPr>
      <w:r w:rsidRPr="00907254">
        <w:rPr>
          <w:rFonts w:ascii="Times New Roman" w:hAnsi="Times New Roman"/>
          <w:szCs w:val="24"/>
          <w:u w:val="single"/>
        </w:rPr>
        <w:t>Attività di impianto, aggiornamento, gestione e custodia del libretto personale</w:t>
      </w:r>
      <w:r w:rsidRPr="00907254">
        <w:rPr>
          <w:rFonts w:ascii="Times New Roman" w:hAnsi="Times New Roman"/>
          <w:szCs w:val="24"/>
        </w:rPr>
        <w:t>:</w:t>
      </w:r>
    </w:p>
    <w:p w14:paraId="393D6EC9" w14:textId="77777777" w:rsidR="00907254" w:rsidRPr="00907254" w:rsidRDefault="00907254" w:rsidP="00907254">
      <w:pPr>
        <w:numPr>
          <w:ilvl w:val="0"/>
          <w:numId w:val="5"/>
        </w:numPr>
        <w:tabs>
          <w:tab w:val="left" w:pos="993"/>
          <w:tab w:val="left" w:pos="2268"/>
        </w:tabs>
        <w:spacing w:line="360" w:lineRule="auto"/>
        <w:ind w:left="1276" w:hanging="283"/>
        <w:jc w:val="both"/>
        <w:rPr>
          <w:rFonts w:ascii="Times New Roman" w:hAnsi="Times New Roman"/>
          <w:szCs w:val="24"/>
        </w:rPr>
      </w:pPr>
      <w:r w:rsidRPr="00907254">
        <w:rPr>
          <w:rFonts w:ascii="Times New Roman" w:hAnsi="Times New Roman"/>
          <w:szCs w:val="24"/>
        </w:rPr>
        <w:t>l’impianto della documentazione personale, in un unico esemplare “digitalizzato”, dovrà avvenire mediante procedura informatica, conforme alle disposizioni del decreto legislativo 7 marzo 2005, n. 82, recante il “Codice dell’amministrazione digitale” - C.A.D., oltre che alle discendenti disposizioni di natura tecnico-operativa diramate, anche in considerazione delle peculiarità di ciascuna Forza armata e dell’Arma dei carabinieri;</w:t>
      </w:r>
    </w:p>
    <w:p w14:paraId="393D6ECA" w14:textId="77777777" w:rsidR="00907254" w:rsidRPr="00907254" w:rsidRDefault="00907254" w:rsidP="00907254">
      <w:pPr>
        <w:numPr>
          <w:ilvl w:val="0"/>
          <w:numId w:val="5"/>
        </w:numPr>
        <w:tabs>
          <w:tab w:val="left" w:pos="993"/>
          <w:tab w:val="left" w:pos="2268"/>
        </w:tabs>
        <w:spacing w:line="360" w:lineRule="auto"/>
        <w:ind w:left="1276" w:hanging="283"/>
        <w:jc w:val="both"/>
        <w:rPr>
          <w:rFonts w:ascii="Times New Roman" w:hAnsi="Times New Roman"/>
          <w:szCs w:val="24"/>
        </w:rPr>
      </w:pPr>
      <w:r w:rsidRPr="00907254">
        <w:rPr>
          <w:rFonts w:ascii="Times New Roman" w:hAnsi="Times New Roman"/>
          <w:szCs w:val="24"/>
        </w:rPr>
        <w:lastRenderedPageBreak/>
        <w:t>l’aggiornamento del documento personale, per il settore della documentazione caratteristica, consiste nell’acquisizione dei singoli documenti valutativi, mediante procedure di gestione informatizzata, a cura degli Enti competenti di ciascuna Forza armata/Arma dei carabinieri;</w:t>
      </w:r>
    </w:p>
    <w:p w14:paraId="393D6ECB" w14:textId="77777777" w:rsidR="00907254" w:rsidRPr="00907254" w:rsidRDefault="00907254" w:rsidP="00907254">
      <w:pPr>
        <w:numPr>
          <w:ilvl w:val="0"/>
          <w:numId w:val="5"/>
        </w:numPr>
        <w:tabs>
          <w:tab w:val="left" w:pos="993"/>
          <w:tab w:val="left" w:pos="2268"/>
        </w:tabs>
        <w:spacing w:line="360" w:lineRule="auto"/>
        <w:ind w:left="1276" w:hanging="283"/>
        <w:jc w:val="both"/>
        <w:rPr>
          <w:rFonts w:ascii="Times New Roman" w:hAnsi="Times New Roman"/>
          <w:szCs w:val="24"/>
        </w:rPr>
      </w:pPr>
      <w:r w:rsidRPr="00907254">
        <w:rPr>
          <w:rFonts w:ascii="Times New Roman" w:hAnsi="Times New Roman"/>
          <w:szCs w:val="24"/>
        </w:rPr>
        <w:t>la gestione dei documenti caratteristici “digitalizzati” e del fascicolo personale, riguarda l’intero ciclo di vita degli stessi ed è articolata nelle varie fasi della formazione, custodia, archiviazione e conservazione, nel rispetto delle regole tecniche, di cui al richiamato C.A.D. e degli accorgimenti di natura organizzativa, individuati anche dalla Direzione generale per il personale militare, oltre che dallo Stato maggiore della difesa, dalle singole Forze armate e dall’Arma dei carabinieri, al fine di garantire:</w:t>
      </w:r>
    </w:p>
    <w:p w14:paraId="393D6ECC" w14:textId="77777777" w:rsidR="00907254" w:rsidRPr="00907254" w:rsidRDefault="00907254" w:rsidP="00907254">
      <w:pPr>
        <w:numPr>
          <w:ilvl w:val="0"/>
          <w:numId w:val="6"/>
        </w:numPr>
        <w:tabs>
          <w:tab w:val="left" w:pos="993"/>
          <w:tab w:val="left" w:pos="2694"/>
        </w:tabs>
        <w:spacing w:line="360" w:lineRule="auto"/>
        <w:ind w:left="1701" w:hanging="425"/>
        <w:jc w:val="both"/>
        <w:rPr>
          <w:rFonts w:ascii="Times New Roman" w:hAnsi="Times New Roman"/>
          <w:szCs w:val="24"/>
          <w:u w:val="single"/>
        </w:rPr>
      </w:pPr>
      <w:r w:rsidRPr="00907254">
        <w:rPr>
          <w:rFonts w:ascii="Times New Roman" w:hAnsi="Times New Roman"/>
          <w:szCs w:val="24"/>
          <w:u w:val="single"/>
        </w:rPr>
        <w:t>l’esattezza, l’accessibilità, l’integrità, la riservatezza dei dati e delle informazioni, oltre che il mantenimento del loro valore giuridico e legale, durante l’intero ciclo di vita dei predetti documenti;</w:t>
      </w:r>
    </w:p>
    <w:p w14:paraId="393D6ECD" w14:textId="77777777" w:rsidR="00907254" w:rsidRPr="00907254" w:rsidRDefault="00907254" w:rsidP="00907254">
      <w:pPr>
        <w:numPr>
          <w:ilvl w:val="0"/>
          <w:numId w:val="6"/>
        </w:numPr>
        <w:tabs>
          <w:tab w:val="left" w:pos="993"/>
          <w:tab w:val="left" w:pos="2694"/>
        </w:tabs>
        <w:spacing w:line="360" w:lineRule="auto"/>
        <w:ind w:left="1701" w:hanging="425"/>
        <w:jc w:val="both"/>
        <w:rPr>
          <w:rFonts w:ascii="Times New Roman" w:hAnsi="Times New Roman"/>
          <w:szCs w:val="24"/>
          <w:u w:val="single"/>
        </w:rPr>
      </w:pPr>
      <w:r w:rsidRPr="00907254">
        <w:rPr>
          <w:rFonts w:ascii="Times New Roman" w:hAnsi="Times New Roman"/>
          <w:szCs w:val="24"/>
          <w:u w:val="single"/>
        </w:rPr>
        <w:t>la riduzione al minimo dei rischi di distruzione, perdita, accesso non autorizzato o non consentito ai documenti, informatici o meno;</w:t>
      </w:r>
    </w:p>
    <w:p w14:paraId="393D6ECE" w14:textId="77777777" w:rsidR="00907254" w:rsidRPr="00907254" w:rsidRDefault="00907254" w:rsidP="00907254">
      <w:pPr>
        <w:numPr>
          <w:ilvl w:val="0"/>
          <w:numId w:val="6"/>
        </w:numPr>
        <w:tabs>
          <w:tab w:val="left" w:pos="993"/>
          <w:tab w:val="left" w:pos="2694"/>
        </w:tabs>
        <w:spacing w:line="360" w:lineRule="auto"/>
        <w:ind w:left="1701" w:hanging="425"/>
        <w:jc w:val="both"/>
        <w:rPr>
          <w:rFonts w:ascii="Times New Roman" w:hAnsi="Times New Roman"/>
          <w:szCs w:val="24"/>
          <w:u w:val="single"/>
        </w:rPr>
      </w:pPr>
      <w:r w:rsidRPr="00907254">
        <w:rPr>
          <w:rFonts w:ascii="Times New Roman" w:hAnsi="Times New Roman"/>
          <w:szCs w:val="24"/>
          <w:u w:val="single"/>
        </w:rPr>
        <w:t>adeguate politiche di backup, in grado di ripristinare gli archivi, i dati e le applicazioni, a fronte di gravi emergenze che ne possano intaccare l’integrità;</w:t>
      </w:r>
    </w:p>
    <w:p w14:paraId="393D6ECF" w14:textId="77777777" w:rsidR="00907254" w:rsidRPr="00907254" w:rsidRDefault="00907254" w:rsidP="00907254">
      <w:pPr>
        <w:numPr>
          <w:ilvl w:val="0"/>
          <w:numId w:val="6"/>
        </w:numPr>
        <w:tabs>
          <w:tab w:val="left" w:pos="993"/>
          <w:tab w:val="left" w:pos="2694"/>
        </w:tabs>
        <w:spacing w:line="360" w:lineRule="auto"/>
        <w:ind w:left="1701" w:hanging="425"/>
        <w:jc w:val="both"/>
        <w:rPr>
          <w:rFonts w:ascii="Times New Roman" w:hAnsi="Times New Roman"/>
          <w:szCs w:val="24"/>
          <w:u w:val="single"/>
        </w:rPr>
      </w:pPr>
      <w:r w:rsidRPr="00907254">
        <w:rPr>
          <w:rFonts w:ascii="Times New Roman" w:hAnsi="Times New Roman"/>
          <w:szCs w:val="24"/>
          <w:u w:val="single"/>
        </w:rPr>
        <w:t>la conservazione di lungo periodo, dei documenti che assumono rilevanza sotto il profilo storico e culturale (avuto riguardo, anche alle disposizioni di cui al decreto legislativo 22 gennaio 2004, n. 42, recante il “Codice dei beni culturali e del paesaggio”</w:t>
      </w:r>
      <w:r w:rsidRPr="00210B9D">
        <w:rPr>
          <w:rFonts w:ascii="Times New Roman" w:hAnsi="Times New Roman"/>
          <w:szCs w:val="24"/>
        </w:rPr>
        <w:t>).</w:t>
      </w:r>
      <w:r w:rsidRPr="00907254">
        <w:rPr>
          <w:rFonts w:ascii="Times New Roman" w:hAnsi="Times New Roman"/>
          <w:szCs w:val="24"/>
          <w:u w:val="single"/>
        </w:rPr>
        <w:t xml:space="preserve"> </w:t>
      </w:r>
    </w:p>
    <w:p w14:paraId="393D6ED0" w14:textId="77777777" w:rsidR="00907254" w:rsidRPr="00907254" w:rsidRDefault="00907254" w:rsidP="006B4437">
      <w:pPr>
        <w:numPr>
          <w:ilvl w:val="0"/>
          <w:numId w:val="4"/>
        </w:numPr>
        <w:tabs>
          <w:tab w:val="left" w:pos="851"/>
          <w:tab w:val="left" w:pos="1843"/>
          <w:tab w:val="num" w:pos="1985"/>
        </w:tabs>
        <w:spacing w:line="360" w:lineRule="auto"/>
        <w:ind w:left="851" w:hanging="425"/>
        <w:jc w:val="both"/>
        <w:rPr>
          <w:rFonts w:ascii="Times New Roman" w:hAnsi="Times New Roman"/>
          <w:szCs w:val="24"/>
        </w:rPr>
      </w:pPr>
      <w:r w:rsidRPr="00907254">
        <w:rPr>
          <w:rFonts w:ascii="Times New Roman" w:hAnsi="Times New Roman"/>
          <w:szCs w:val="24"/>
        </w:rPr>
        <w:t xml:space="preserve">Per il caso di inclusione del militare, nelle aliquote di ruolo per la formazione dei quadri d’avanzamento, ed al fine di approntare la necessaria documentazione, l’interessato continuerà a rilasciare esplicita dichiarazione (in formato elettronico), di completezza del fascicolo personale “digitalizzato”, a seguito del controllo effettuato dal predetto militare. </w:t>
      </w:r>
    </w:p>
    <w:p w14:paraId="393D6ED1" w14:textId="77777777" w:rsidR="00907254" w:rsidRPr="00907254" w:rsidRDefault="00907254" w:rsidP="006B4437">
      <w:pPr>
        <w:numPr>
          <w:ilvl w:val="0"/>
          <w:numId w:val="4"/>
        </w:numPr>
        <w:tabs>
          <w:tab w:val="left" w:pos="851"/>
          <w:tab w:val="left" w:pos="1843"/>
          <w:tab w:val="num" w:pos="1985"/>
        </w:tabs>
        <w:spacing w:line="360" w:lineRule="auto"/>
        <w:ind w:left="851" w:hanging="425"/>
        <w:jc w:val="both"/>
        <w:rPr>
          <w:rFonts w:ascii="Times New Roman" w:hAnsi="Times New Roman"/>
          <w:szCs w:val="24"/>
        </w:rPr>
      </w:pPr>
      <w:r w:rsidRPr="00907254">
        <w:rPr>
          <w:rFonts w:ascii="Times New Roman" w:hAnsi="Times New Roman"/>
          <w:szCs w:val="24"/>
        </w:rPr>
        <w:t>In relazione all’eventuale rinnovazione del documento caratteristico informatico, la stessa potrà essere effettuata mediante rielaborazione dei dati contenuti nel documento da rinnovare, secondo criteri improntati a completezza e chiarezza, con conseguente conservazione del predetto, sempre in formato elettronico.</w:t>
      </w:r>
    </w:p>
    <w:p w14:paraId="393D6ED2" w14:textId="77777777" w:rsidR="00907254" w:rsidRPr="00907254" w:rsidRDefault="00907254" w:rsidP="006B4437">
      <w:pPr>
        <w:numPr>
          <w:ilvl w:val="0"/>
          <w:numId w:val="4"/>
        </w:numPr>
        <w:tabs>
          <w:tab w:val="left" w:pos="851"/>
          <w:tab w:val="left" w:pos="1843"/>
          <w:tab w:val="num" w:pos="1985"/>
        </w:tabs>
        <w:spacing w:line="360" w:lineRule="auto"/>
        <w:ind w:left="851" w:hanging="425"/>
        <w:jc w:val="both"/>
        <w:rPr>
          <w:rFonts w:ascii="Times New Roman" w:hAnsi="Times New Roman"/>
          <w:szCs w:val="24"/>
        </w:rPr>
      </w:pPr>
      <w:r w:rsidRPr="00907254">
        <w:rPr>
          <w:rFonts w:ascii="Times New Roman" w:hAnsi="Times New Roman"/>
          <w:szCs w:val="24"/>
        </w:rPr>
        <w:t>Nel caso di documento caratteristico “analogico” distrutto, smarrito o comunque irrecuperabile, ovvero mancante di talune informazioni, lo stesso è ricostruito o completato, ove possibile (e al solo fine della digitalizzazione del fascicolo personale), mediante documentata attività, di natura cognitoria e/o di accertamento, posta in essere dal Comando/Ente detentore, con successiva comunicazione, da fornire obbligatoriamente alla Direzione generale per il personale militare, sulla base delle risultanze “certe”, emergenti dagli “altri esemplari analogici”, qualora esistenti. In caso contrario, e previo parere obbligatorio e vincolante della Direzione generale per il personale militare, dovrà risultare (da apposita attestazione del Comando/Ente detentore), esclusivamente il periodo temporale di riferimento (anche mediante idonea documentazione probante, prodotta dal militare interessato, a norma del D.P.R. 445/00), per il quale, sussistendo ragioni di obiettiva ed insuperabile incertezza, risulti impossibile procedere alla ricostruzione del documento caratteristico, così da assicurarne comunque, la sola continuità cronologica.</w:t>
      </w:r>
    </w:p>
    <w:p w14:paraId="393D6ED3" w14:textId="77777777" w:rsidR="00907254" w:rsidRPr="00907254" w:rsidRDefault="00907254" w:rsidP="006B4437">
      <w:pPr>
        <w:numPr>
          <w:ilvl w:val="0"/>
          <w:numId w:val="4"/>
        </w:numPr>
        <w:tabs>
          <w:tab w:val="left" w:pos="851"/>
          <w:tab w:val="left" w:pos="1843"/>
          <w:tab w:val="num" w:pos="1985"/>
        </w:tabs>
        <w:spacing w:line="360" w:lineRule="auto"/>
        <w:ind w:left="851" w:hanging="425"/>
        <w:jc w:val="both"/>
        <w:rPr>
          <w:rFonts w:ascii="Times New Roman" w:hAnsi="Times New Roman"/>
          <w:szCs w:val="24"/>
        </w:rPr>
      </w:pPr>
      <w:r w:rsidRPr="00907254">
        <w:rPr>
          <w:rFonts w:ascii="Times New Roman" w:hAnsi="Times New Roman"/>
          <w:szCs w:val="24"/>
        </w:rPr>
        <w:t>Per le ipotesi di rilascio del documento caratteristico e/o del fascicolo personale digitalizzato, fermo restando il quadro normativo descritto al precedente par. 3., le disposizioni di cui al richiamato C.A.D., e le limitazioni previste dalla legislazione vigente, in materia di trattamento dei dati personali, la Direzione generale per il personale militare potrà stabilire, con proprie direttive, ulteriori modalità per il rilascio dei menzionati documenti in formato digitale, e delle relative copie, eventualmente richieste.</w:t>
      </w:r>
    </w:p>
    <w:p w14:paraId="393D6ED4" w14:textId="77777777" w:rsidR="00907254" w:rsidRPr="00907254" w:rsidRDefault="00907254" w:rsidP="00907254">
      <w:pPr>
        <w:tabs>
          <w:tab w:val="left" w:pos="993"/>
          <w:tab w:val="left" w:pos="1843"/>
        </w:tabs>
        <w:spacing w:line="360" w:lineRule="auto"/>
        <w:ind w:left="426"/>
        <w:jc w:val="both"/>
        <w:rPr>
          <w:rFonts w:ascii="Times New Roman" w:hAnsi="Times New Roman"/>
          <w:szCs w:val="24"/>
        </w:rPr>
      </w:pPr>
    </w:p>
    <w:p w14:paraId="393D6ED5" w14:textId="77777777" w:rsidR="00907254" w:rsidRPr="00907254" w:rsidRDefault="00907254" w:rsidP="00907254">
      <w:pPr>
        <w:tabs>
          <w:tab w:val="left" w:pos="993"/>
        </w:tabs>
        <w:spacing w:line="360" w:lineRule="auto"/>
        <w:ind w:left="426"/>
        <w:jc w:val="both"/>
        <w:rPr>
          <w:rFonts w:ascii="Times New Roman" w:hAnsi="Times New Roman"/>
        </w:rPr>
      </w:pPr>
    </w:p>
    <w:p w14:paraId="393D6ED6" w14:textId="77777777" w:rsidR="00907254" w:rsidRPr="00907254" w:rsidRDefault="00907254" w:rsidP="00907254">
      <w:pPr>
        <w:tabs>
          <w:tab w:val="left" w:pos="993"/>
        </w:tabs>
        <w:spacing w:line="360" w:lineRule="auto"/>
        <w:ind w:left="426"/>
        <w:jc w:val="both"/>
        <w:rPr>
          <w:rFonts w:ascii="Times New Roman" w:hAnsi="Times New Roman"/>
        </w:rPr>
      </w:pPr>
    </w:p>
    <w:p w14:paraId="393D6ED7" w14:textId="77777777" w:rsidR="00907254" w:rsidRPr="00907254" w:rsidRDefault="00907254" w:rsidP="00907254">
      <w:pPr>
        <w:tabs>
          <w:tab w:val="left" w:pos="993"/>
        </w:tabs>
        <w:spacing w:line="360" w:lineRule="auto"/>
        <w:ind w:left="426"/>
        <w:jc w:val="both"/>
        <w:rPr>
          <w:rFonts w:ascii="Times New Roman" w:hAnsi="Times New Roman"/>
        </w:rPr>
      </w:pPr>
    </w:p>
    <w:p w14:paraId="393D6ED8" w14:textId="77777777" w:rsidR="0024022C" w:rsidRDefault="0024022C" w:rsidP="00907254">
      <w:pPr>
        <w:tabs>
          <w:tab w:val="left" w:pos="426"/>
        </w:tabs>
        <w:ind w:left="426" w:hanging="568"/>
      </w:pPr>
    </w:p>
    <w:sectPr w:rsidR="0024022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6EDB" w14:textId="77777777" w:rsidR="007F1673" w:rsidRDefault="007F1673" w:rsidP="00907254">
      <w:r>
        <w:separator/>
      </w:r>
    </w:p>
  </w:endnote>
  <w:endnote w:type="continuationSeparator" w:id="0">
    <w:p w14:paraId="393D6EDC" w14:textId="77777777" w:rsidR="007F1673" w:rsidRDefault="007F1673" w:rsidP="0090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586577194"/>
      <w:docPartObj>
        <w:docPartGallery w:val="Page Numbers (Bottom of Page)"/>
        <w:docPartUnique/>
      </w:docPartObj>
    </w:sdtPr>
    <w:sdtEndPr/>
    <w:sdtContent>
      <w:p w14:paraId="393D6EE1" w14:textId="77777777" w:rsidR="00C61977" w:rsidRDefault="00C61977">
        <w:pPr>
          <w:pStyle w:val="Pidipagin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61977">
          <w:rPr>
            <w:rFonts w:ascii="Times New Roman" w:eastAsiaTheme="minorEastAsia" w:hAnsi="Times New Roman"/>
            <w:sz w:val="22"/>
            <w:szCs w:val="22"/>
          </w:rPr>
          <w:fldChar w:fldCharType="begin"/>
        </w:r>
        <w:r w:rsidRPr="00C61977">
          <w:rPr>
            <w:rFonts w:ascii="Times New Roman" w:hAnsi="Times New Roman"/>
          </w:rPr>
          <w:instrText>PAGE    \* MERGEFORMAT</w:instrText>
        </w:r>
        <w:r w:rsidRPr="00C61977">
          <w:rPr>
            <w:rFonts w:ascii="Times New Roman" w:eastAsiaTheme="minorEastAsia" w:hAnsi="Times New Roman"/>
            <w:sz w:val="22"/>
            <w:szCs w:val="22"/>
          </w:rPr>
          <w:fldChar w:fldCharType="separate"/>
        </w:r>
        <w:r w:rsidR="00A41F33" w:rsidRPr="00A41F33">
          <w:rPr>
            <w:rFonts w:ascii="Times New Roman" w:eastAsiaTheme="majorEastAsia" w:hAnsi="Times New Roman"/>
            <w:noProof/>
            <w:sz w:val="28"/>
            <w:szCs w:val="28"/>
          </w:rPr>
          <w:t>1</w:t>
        </w:r>
        <w:r w:rsidRPr="00C61977">
          <w:rPr>
            <w:rFonts w:ascii="Times New Roman" w:eastAsiaTheme="majorEastAsia" w:hAnsi="Times New Roman"/>
            <w:sz w:val="28"/>
            <w:szCs w:val="28"/>
          </w:rPr>
          <w:fldChar w:fldCharType="end"/>
        </w:r>
        <w:r>
          <w:rPr>
            <w:rFonts w:asciiTheme="majorHAnsi" w:eastAsiaTheme="majorEastAsia" w:hAnsiTheme="majorHAnsi" w:cstheme="majorBidi"/>
            <w:sz w:val="28"/>
            <w:szCs w:val="28"/>
          </w:rPr>
          <w:t xml:space="preserve"> -</w:t>
        </w:r>
      </w:p>
    </w:sdtContent>
  </w:sdt>
  <w:p w14:paraId="393D6EE2" w14:textId="77777777" w:rsidR="00907254" w:rsidRDefault="009072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D6ED9" w14:textId="77777777" w:rsidR="007F1673" w:rsidRDefault="007F1673" w:rsidP="00907254">
      <w:r>
        <w:separator/>
      </w:r>
    </w:p>
  </w:footnote>
  <w:footnote w:type="continuationSeparator" w:id="0">
    <w:p w14:paraId="393D6EDA" w14:textId="77777777" w:rsidR="007F1673" w:rsidRDefault="007F1673" w:rsidP="0090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6EDD" w14:textId="77777777" w:rsidR="002C21C1" w:rsidRDefault="00907254" w:rsidP="002C21C1">
    <w:pPr>
      <w:pStyle w:val="Intestazione"/>
      <w:jc w:val="right"/>
    </w:pPr>
    <w:r>
      <w:t xml:space="preserve">Annesso alle “Istruzioni sui documenti caratteristici del </w:t>
    </w:r>
  </w:p>
  <w:p w14:paraId="393D6EDE" w14:textId="77777777" w:rsidR="00907254" w:rsidRDefault="002C21C1" w:rsidP="002C21C1">
    <w:pPr>
      <w:pStyle w:val="Intestazione"/>
      <w:jc w:val="right"/>
    </w:pPr>
    <w:r>
      <w:t xml:space="preserve">personale </w:t>
    </w:r>
    <w:r w:rsidR="00907254">
      <w:t>delle Forze armate e dell’Arma dei carabinieri”</w:t>
    </w:r>
  </w:p>
  <w:p w14:paraId="393D6EDF" w14:textId="77777777" w:rsidR="00907254" w:rsidRDefault="00907254" w:rsidP="00907254">
    <w:pPr>
      <w:pStyle w:val="Intestazione"/>
      <w:jc w:val="right"/>
    </w:pPr>
  </w:p>
  <w:p w14:paraId="393D6EE0" w14:textId="77777777" w:rsidR="00907254" w:rsidRDefault="00907254" w:rsidP="00907254">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9789F"/>
    <w:multiLevelType w:val="singleLevel"/>
    <w:tmpl w:val="0410000F"/>
    <w:lvl w:ilvl="0">
      <w:start w:val="1"/>
      <w:numFmt w:val="decimal"/>
      <w:lvlText w:val="%1."/>
      <w:lvlJc w:val="left"/>
      <w:pPr>
        <w:ind w:left="720" w:hanging="360"/>
      </w:pPr>
      <w:rPr>
        <w:rFonts w:hint="default"/>
        <w:b/>
        <w:i w:val="0"/>
        <w:sz w:val="24"/>
      </w:rPr>
    </w:lvl>
  </w:abstractNum>
  <w:abstractNum w:abstractNumId="1" w15:restartNumberingAfterBreak="0">
    <w:nsid w:val="2D6B115F"/>
    <w:multiLevelType w:val="hybridMultilevel"/>
    <w:tmpl w:val="C94E5F96"/>
    <w:lvl w:ilvl="0" w:tplc="8A426592">
      <w:start w:val="1"/>
      <w:numFmt w:val="lowerLetter"/>
      <w:lvlText w:val="%1."/>
      <w:lvlJc w:val="left"/>
      <w:pPr>
        <w:tabs>
          <w:tab w:val="num" w:pos="4440"/>
        </w:tabs>
        <w:ind w:left="4440" w:hanging="360"/>
      </w:pPr>
      <w:rPr>
        <w:rFonts w:ascii="Times New Roman" w:hAnsi="Times New Roman" w:cs="Times New Roman" w:hint="default"/>
        <w:b/>
        <w:i w:val="0"/>
        <w:sz w:val="24"/>
        <w:szCs w:val="24"/>
      </w:rPr>
    </w:lvl>
    <w:lvl w:ilvl="1" w:tplc="2EB8C77E">
      <w:start w:val="2"/>
      <w:numFmt w:val="bullet"/>
      <w:lvlText w:val="-"/>
      <w:lvlJc w:val="left"/>
      <w:pPr>
        <w:tabs>
          <w:tab w:val="num" w:pos="1500"/>
        </w:tabs>
        <w:ind w:left="1500" w:hanging="420"/>
      </w:pPr>
      <w:rPr>
        <w:rFonts w:ascii="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4A625FCC"/>
    <w:multiLevelType w:val="hybridMultilevel"/>
    <w:tmpl w:val="AC966190"/>
    <w:lvl w:ilvl="0" w:tplc="9D648BD6">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3" w15:restartNumberingAfterBreak="0">
    <w:nsid w:val="69970DE2"/>
    <w:multiLevelType w:val="hybridMultilevel"/>
    <w:tmpl w:val="A94EC3AC"/>
    <w:lvl w:ilvl="0" w:tplc="04100019">
      <w:start w:val="1"/>
      <w:numFmt w:val="lowerLetter"/>
      <w:lvlText w:val="%1."/>
      <w:lvlJc w:val="left"/>
      <w:pPr>
        <w:ind w:left="2138" w:hanging="360"/>
      </w:pPr>
      <w:rPr>
        <w:rFonts w:hint="default"/>
        <w:b/>
        <w:i w:val="0"/>
        <w:sz w:val="24"/>
        <w:szCs w:val="24"/>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76B37B94"/>
    <w:multiLevelType w:val="hybridMultilevel"/>
    <w:tmpl w:val="595EBE84"/>
    <w:lvl w:ilvl="0" w:tplc="0410000D">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5" w15:restartNumberingAfterBreak="0">
    <w:nsid w:val="7EBF2C93"/>
    <w:multiLevelType w:val="hybridMultilevel"/>
    <w:tmpl w:val="82F4711C"/>
    <w:lvl w:ilvl="0" w:tplc="04100019">
      <w:start w:val="1"/>
      <w:numFmt w:val="lowerLetter"/>
      <w:lvlText w:val="%1."/>
      <w:lvlJc w:val="left"/>
      <w:pPr>
        <w:tabs>
          <w:tab w:val="num" w:pos="3600"/>
        </w:tabs>
        <w:ind w:left="3600" w:hanging="360"/>
      </w:pPr>
      <w:rPr>
        <w:rFonts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54"/>
    <w:rsid w:val="000643A4"/>
    <w:rsid w:val="00210B9D"/>
    <w:rsid w:val="0024022C"/>
    <w:rsid w:val="002A3848"/>
    <w:rsid w:val="002C21C1"/>
    <w:rsid w:val="00496B29"/>
    <w:rsid w:val="00696221"/>
    <w:rsid w:val="006B4437"/>
    <w:rsid w:val="00772806"/>
    <w:rsid w:val="007F1673"/>
    <w:rsid w:val="007F4697"/>
    <w:rsid w:val="008A291C"/>
    <w:rsid w:val="00907254"/>
    <w:rsid w:val="00A41F33"/>
    <w:rsid w:val="00A72593"/>
    <w:rsid w:val="00C61977"/>
    <w:rsid w:val="00C86FC7"/>
    <w:rsid w:val="00CD27C7"/>
    <w:rsid w:val="00D67CCB"/>
    <w:rsid w:val="00DE7B27"/>
    <w:rsid w:val="00E3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6EBB"/>
  <w15:chartTrackingRefBased/>
  <w15:docId w15:val="{86D77405-4114-450F-AD81-5715BF25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7254"/>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7254"/>
    <w:pPr>
      <w:tabs>
        <w:tab w:val="center" w:pos="4819"/>
        <w:tab w:val="right" w:pos="9638"/>
      </w:tabs>
    </w:pPr>
  </w:style>
  <w:style w:type="character" w:customStyle="1" w:styleId="IntestazioneCarattere">
    <w:name w:val="Intestazione Carattere"/>
    <w:basedOn w:val="Carpredefinitoparagrafo"/>
    <w:link w:val="Intestazione"/>
    <w:uiPriority w:val="99"/>
    <w:rsid w:val="00907254"/>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907254"/>
    <w:pPr>
      <w:tabs>
        <w:tab w:val="center" w:pos="4819"/>
        <w:tab w:val="right" w:pos="9638"/>
      </w:tabs>
    </w:pPr>
  </w:style>
  <w:style w:type="character" w:customStyle="1" w:styleId="PidipaginaCarattere">
    <w:name w:val="Piè di pagina Carattere"/>
    <w:basedOn w:val="Carpredefinitoparagrafo"/>
    <w:link w:val="Pidipagina"/>
    <w:uiPriority w:val="99"/>
    <w:rsid w:val="00907254"/>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FFC455FF8EE8478646FD94AF613C13" ma:contentTypeVersion="3" ma:contentTypeDescription="Creare un nuovo documento." ma:contentTypeScope="" ma:versionID="613886770b311ffef0d8afe4a26f0fd7">
  <xsd:schema xmlns:xsd="http://www.w3.org/2001/XMLSchema" xmlns:xs="http://www.w3.org/2001/XMLSchema" xmlns:p="http://schemas.microsoft.com/office/2006/metadata/properties" xmlns:ns1="http://schemas.microsoft.com/sharepoint/v3" xmlns:ns2="854b20c0-ce75-4f5b-86b9-ed921c369702" targetNamespace="http://schemas.microsoft.com/office/2006/metadata/properties" ma:root="true" ma:fieldsID="9d6209cddd73bc61ab2a656b7b8168d3" ns1:_="" ns2:_="">
    <xsd:import namespace="http://schemas.microsoft.com/sharepoint/v3"/>
    <xsd:import namespace="854b20c0-ce75-4f5b-86b9-ed921c36970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b20c0-ce75-4f5b-86b9-ed921c3697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84DC8-9CB7-4172-A914-A823B7B564C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854b20c0-ce75-4f5b-86b9-ed921c369702"/>
    <ds:schemaRef ds:uri="http://www.w3.org/XML/1998/namespace"/>
    <ds:schemaRef ds:uri="http://purl.org/dc/elements/1.1/"/>
  </ds:schemaRefs>
</ds:datastoreItem>
</file>

<file path=customXml/itemProps2.xml><?xml version="1.0" encoding="utf-8"?>
<ds:datastoreItem xmlns:ds="http://schemas.openxmlformats.org/officeDocument/2006/customXml" ds:itemID="{2A90F7A1-D727-4B8C-833C-E203A9ECEE98}">
  <ds:schemaRefs>
    <ds:schemaRef ds:uri="http://schemas.microsoft.com/sharepoint/v3/contenttype/forms"/>
  </ds:schemaRefs>
</ds:datastoreItem>
</file>

<file path=customXml/itemProps3.xml><?xml version="1.0" encoding="utf-8"?>
<ds:datastoreItem xmlns:ds="http://schemas.openxmlformats.org/officeDocument/2006/customXml" ds:itemID="{0085E0E8-5D22-4231-9880-0DE7707F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4b20c0-ce75-4f5b-86b9-ed921c369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7851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Dente, Ten.Col. Domenico - PERSOMIL</dc:creator>
  <cp:keywords/>
  <dc:description/>
  <cp:lastModifiedBy>Fabiani, Grad. Scelto Martina - PERSOMIL</cp:lastModifiedBy>
  <cp:revision>2</cp:revision>
  <cp:lastPrinted>2023-06-20T10:39:00Z</cp:lastPrinted>
  <dcterms:created xsi:type="dcterms:W3CDTF">2024-01-26T10:35:00Z</dcterms:created>
  <dcterms:modified xsi:type="dcterms:W3CDTF">2024-01-26T10:35:00Z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0x0101003FFFC455FF8EE8478646FD94AF613C13</vt:lpwstr>
  </property>
</Properties>
</file>